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8A2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A983FC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9E246C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1C2984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33596431">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68A93AA">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1578E1FD">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1D00DEB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698124D">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29CC47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南阳市公安局交通管理支队2025年  </w:t>
      </w:r>
    </w:p>
    <w:p w14:paraId="4A5885A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single"/>
          <w:lang w:val="en-US" w:eastAsia="zh-CN"/>
        </w:rPr>
        <w:t xml:space="preserve">汽车类驾驶人科目二、科目三社会考场服务项目  </w:t>
      </w:r>
    </w:p>
    <w:p w14:paraId="6B2DE93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南阳政采公开-2025-50       </w:t>
      </w:r>
    </w:p>
    <w:p w14:paraId="16A447E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南阳市公安局交通管理支队     </w:t>
      </w:r>
    </w:p>
    <w:p w14:paraId="210DA7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3CA7856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06F8890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465A4F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E543E3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3448C0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D0E6569">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2ABC3AC6">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5108EFB">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8D5A6D2">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20AD0CF">
          <w:pPr>
            <w:pStyle w:val="7"/>
            <w:keepNext w:val="0"/>
            <w:keepLines w:val="0"/>
            <w:pageBreakBefore w:val="0"/>
            <w:kinsoku/>
            <w:wordWrap w:val="0"/>
            <w:overflowPunct/>
            <w:topLinePunct w:val="0"/>
            <w:bidi w:val="0"/>
            <w:jc w:val="both"/>
            <w:rPr>
              <w:rFonts w:hint="eastAsia"/>
              <w:shd w:val="clear" w:color="FFFFFF" w:fill="D9D9D9"/>
            </w:rPr>
          </w:pPr>
        </w:p>
        <w:p w14:paraId="6CE1A073">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58AF44A">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64AC8EB">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92C1835">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51FDF7D2">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72B62F33">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5F104E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227518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6A2ACA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6BCC8E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7C9D4D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0F8668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0B4782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C87290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53A52C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83D8C53">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013F35C">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5BB3F">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4503621">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B6FD47">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CA98FC1">
      <w:pPr>
        <w:pStyle w:val="7"/>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4DB93D">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DC774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4E5FA6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2BE05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8E4F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南阳政采公开-2025-50</w:t>
      </w:r>
    </w:p>
    <w:p w14:paraId="4498C2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eastAsia="zh-CN"/>
        </w:rPr>
        <w:t>南阳市公安局交通管理支队2025年汽车类驾驶人科目二、科目三社会考场服务项目</w:t>
      </w:r>
    </w:p>
    <w:p w14:paraId="778FBC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125.96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125.96 </w:t>
      </w:r>
      <w:r>
        <w:rPr>
          <w:rFonts w:hint="eastAsia" w:asciiTheme="minorEastAsia" w:hAnsiTheme="minorEastAsia" w:eastAsiaTheme="minorEastAsia" w:cstheme="minorEastAsia"/>
          <w:spacing w:val="-14"/>
          <w:sz w:val="24"/>
          <w:szCs w:val="24"/>
        </w:rPr>
        <w:t>万元</w:t>
      </w:r>
    </w:p>
    <w:p w14:paraId="149D30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48958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48DD91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040C244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5698C31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2A6D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E5D9A60">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南阳政采公开-2025-50-</w:t>
            </w:r>
            <w:r>
              <w:rPr>
                <w:rFonts w:hint="eastAsia" w:asciiTheme="minorEastAsia" w:hAnsiTheme="minorEastAsia" w:eastAsiaTheme="minorEastAsia" w:cstheme="minorEastAsia"/>
                <w:spacing w:val="14"/>
                <w:sz w:val="24"/>
                <w:szCs w:val="24"/>
              </w:rPr>
              <w:t>1</w:t>
            </w:r>
          </w:p>
        </w:tc>
        <w:tc>
          <w:tcPr>
            <w:tcW w:w="4215" w:type="dxa"/>
            <w:vAlign w:val="top"/>
          </w:tcPr>
          <w:p w14:paraId="0A590630">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南阳市公安局交通管理支队2025年汽车类驾驶人科目二社会考场服务项目</w:t>
            </w:r>
          </w:p>
        </w:tc>
        <w:tc>
          <w:tcPr>
            <w:tcW w:w="2321" w:type="dxa"/>
            <w:vAlign w:val="top"/>
          </w:tcPr>
          <w:p w14:paraId="1C157F67">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507600</w:t>
            </w:r>
          </w:p>
        </w:tc>
      </w:tr>
      <w:tr w14:paraId="10EEB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14:paraId="2EDAF207">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南阳政采公开-2025-50-</w:t>
            </w:r>
            <w:r>
              <w:rPr>
                <w:rFonts w:hint="eastAsia" w:asciiTheme="minorEastAsia" w:hAnsiTheme="minorEastAsia" w:eastAsiaTheme="minorEastAsia" w:cstheme="minorEastAsia"/>
                <w:spacing w:val="14"/>
                <w:sz w:val="24"/>
                <w:szCs w:val="24"/>
              </w:rPr>
              <w:t>2</w:t>
            </w:r>
          </w:p>
        </w:tc>
        <w:tc>
          <w:tcPr>
            <w:tcW w:w="4215" w:type="dxa"/>
            <w:vAlign w:val="top"/>
          </w:tcPr>
          <w:p w14:paraId="70F2EE59">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南阳市公安局交通管理支队2025年汽车类驾驶人科目三社会考场服务项目</w:t>
            </w:r>
          </w:p>
        </w:tc>
        <w:tc>
          <w:tcPr>
            <w:tcW w:w="2321" w:type="dxa"/>
            <w:vAlign w:val="top"/>
          </w:tcPr>
          <w:p w14:paraId="7A97EB54">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752000</w:t>
            </w:r>
          </w:p>
        </w:tc>
      </w:tr>
    </w:tbl>
    <w:p w14:paraId="6EBE69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1E0FCD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现通过公开招标面向南阳市各县（市）区选择定点社会考场服务，第一标段场地驾驶技能考场(以下简称“科目二考场”),第二标段道路驾驶技能考场(以下简称“科目三道路考场”),服务期限均为1年。</w:t>
      </w:r>
    </w:p>
    <w:p w14:paraId="4F0252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一年</w:t>
      </w:r>
    </w:p>
    <w:p w14:paraId="2B7969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657D8F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777CA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C86196F">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0400052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824E12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405F9746">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612752C2">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877386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A9DA228">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2C3BBA2B">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8.投标人应拥有考场建设用地所有权或使用权证明（土地使用性质应为非农林业用地）；属于租赁的，还应提供租赁合同。且保证所用土地满足本项目服务期限。</w:t>
      </w:r>
    </w:p>
    <w:p w14:paraId="1FC18D68">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9.投标人需符合《机动车驾驶证业务工作规范》（公交管[2022]73号）、《河南省机动车驾驶人考场管理规定》（豫公交办〔2022〕283号）中关于社会考场使用的相关要求。</w:t>
      </w:r>
    </w:p>
    <w:p w14:paraId="28A813DF">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10.投标人应符合《河南省机动车驾驶人考场管理规定》（豫公交办〔2022〕283号）第八条“新建社会化考场应同时具备科目二和科目三考试能力”的要求，提供消防合格证明或消防检查意见书或者规划建设许可证明。第二标段投标人还须提供具有管辖权的行政管理部门出具的小型汽车、小型自动挡汽车考试路段不少于4公里的审批文件,若拟同时承担大中型客货车考试服务的还须提供大中型客货车考试路段不少于8公里的审批文件。</w:t>
      </w:r>
    </w:p>
    <w:p w14:paraId="5824C19C">
      <w:pPr>
        <w:pStyle w:val="23"/>
        <w:rPr>
          <w:rFonts w:hint="default"/>
          <w:lang w:val="en-US" w:eastAsia="zh-CN"/>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11.本项目专门面向中小企业采购，供应商需提交中小企业声明函。</w:t>
      </w:r>
    </w:p>
    <w:p w14:paraId="6307B3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062558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9F2F9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53677F2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18FD1E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0D3409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2093A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CCA10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5C7F42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1B7664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5B85E3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F8DDB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6A2E84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580359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val="en-US" w:eastAsia="zh-CN"/>
        </w:rPr>
        <w:t>全国公共资源交易平台（河南省</w:t>
      </w:r>
      <w:r>
        <w:rPr>
          <w:rFonts w:hint="eastAsia" w:ascii="微软雅黑" w:hAnsi="微软雅黑" w:eastAsia="微软雅黑" w:cs="微软雅黑"/>
          <w:sz w:val="24"/>
          <w:szCs w:val="24"/>
          <w:lang w:val="en-US" w:eastAsia="zh-CN"/>
        </w:rPr>
        <w:t>·</w:t>
      </w:r>
      <w:r>
        <w:rPr>
          <w:rFonts w:hint="eastAsia" w:asciiTheme="minorEastAsia" w:hAnsiTheme="minorEastAsia" w:eastAsiaTheme="minorEastAsia" w:cstheme="minorEastAsia"/>
          <w:sz w:val="24"/>
          <w:szCs w:val="24"/>
          <w:lang w:val="en-US" w:eastAsia="zh-CN"/>
        </w:rPr>
        <w:t>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74B49AE5">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使用普通电子交易系统的，</w:t>
      </w:r>
      <w:r>
        <w:rPr>
          <w:rFonts w:hint="eastAsia" w:asciiTheme="minorEastAsia" w:hAnsiTheme="minorEastAsia" w:eastAsiaTheme="minorEastAsia" w:cstheme="minorEastAsia"/>
          <w:spacing w:val="-4"/>
          <w:sz w:val="24"/>
          <w:szCs w:val="24"/>
          <w:lang w:eastAsia="zh-CN"/>
        </w:rPr>
        <w:t>登录全国公共资源交易平台（河南省·南阳市）（https://ggzyjy.nanyang.gov.cn），注册后凭办理的企业身份认证锁（CA数字证书）登录会员系统按网上提示下载招标文件(*.nyzf格式)及资料（操作程序详见全国公共资源交易平台（河南省·南阳市）</w:t>
      </w:r>
      <w:r>
        <w:rPr>
          <w:rFonts w:hint="eastAsia" w:asciiTheme="minorEastAsia" w:hAnsiTheme="minorEastAsia" w:eastAsiaTheme="minorEastAsia" w:cstheme="minorEastAsia"/>
          <w:spacing w:val="-4"/>
          <w:sz w:val="24"/>
          <w:szCs w:val="24"/>
          <w:lang w:val="en-US" w:eastAsia="zh-CN"/>
        </w:rPr>
        <w:t>网</w:t>
      </w:r>
      <w:r>
        <w:rPr>
          <w:rFonts w:hint="eastAsia" w:asciiTheme="minorEastAsia" w:hAnsiTheme="minorEastAsia" w:eastAsiaTheme="minorEastAsia" w:cstheme="minorEastAsia"/>
          <w:spacing w:val="-4"/>
          <w:sz w:val="24"/>
          <w:szCs w:val="24"/>
          <w:lang w:eastAsia="zh-CN"/>
        </w:rPr>
        <w:t>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CA数字证书技术支持电话：15672779650。</w:t>
      </w:r>
    </w:p>
    <w:p w14:paraId="3D17FC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2A85E6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2AC2B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73435BCC">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电子投标文件，电子投标文件需要使用投标文件制作工具制作，制作工具及操作手册可在全国公共资源交易平台（河南省·南阳市）</w:t>
      </w:r>
      <w:r>
        <w:rPr>
          <w:rFonts w:hint="eastAsia" w:asciiTheme="minorEastAsia" w:hAnsiTheme="minorEastAsia" w:eastAsiaTheme="minorEastAsia" w:cstheme="minorEastAsia"/>
          <w:spacing w:val="-4"/>
          <w:sz w:val="24"/>
          <w:szCs w:val="24"/>
          <w:lang w:val="en-US" w:eastAsia="zh-CN"/>
        </w:rPr>
        <w:t>网</w:t>
      </w:r>
      <w:r>
        <w:rPr>
          <w:rFonts w:hint="eastAsia" w:asciiTheme="minorEastAsia" w:hAnsiTheme="minorEastAsia" w:eastAsiaTheme="minorEastAsia" w:cstheme="minorEastAsia"/>
          <w:spacing w:val="-4"/>
          <w:sz w:val="24"/>
          <w:szCs w:val="24"/>
          <w:lang w:eastAsia="zh-CN"/>
        </w:rPr>
        <w:t>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5CFB6E83">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5C8ED1A9">
      <w:pPr>
        <w:pStyle w:val="24"/>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A94DC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0B50D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24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03F900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BB89F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不见面开标大厅（https://ggzyjy.nanyang.gov.cn/BidOpening/bidopeninghallaction/hall/login）。</w:t>
      </w:r>
      <w:r>
        <w:rPr>
          <w:rFonts w:hint="eastAsia" w:asciiTheme="minorEastAsia" w:hAnsiTheme="minorEastAsia" w:eastAsiaTheme="minorEastAsia" w:cstheme="minorEastAsia"/>
          <w:spacing w:val="-17"/>
          <w:sz w:val="24"/>
          <w:szCs w:val="24"/>
        </w:rPr>
        <w:t>。</w:t>
      </w:r>
    </w:p>
    <w:p w14:paraId="469734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C93D0B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0F914C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D4262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231AB9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6607A3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本项目招标公告在河南省政府采购网、南阳市公共资源交易中心网发布。</w:t>
      </w:r>
    </w:p>
    <w:p w14:paraId="6E2055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A38D7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EFD53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26A56E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名称：南阳市公安局交通管理支队</w:t>
      </w:r>
    </w:p>
    <w:p w14:paraId="1A7911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地址：南阳市新华路166号</w:t>
      </w:r>
    </w:p>
    <w:p w14:paraId="3157AF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联系人：杨萍</w:t>
      </w:r>
    </w:p>
    <w:p w14:paraId="22AC510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联系方式：0377-63593699</w:t>
      </w:r>
    </w:p>
    <w:p w14:paraId="41F387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A2957E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493B05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697419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46173B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2E5B35B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2"/>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01D640BC">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18B75C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3BC06D3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0" w:firstLineChars="20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none"/>
          <w:lang w:val="en-US" w:eastAsia="zh-CN"/>
        </w:rPr>
        <w:t xml:space="preserve">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 xml:space="preserve"> 3 </w:t>
      </w:r>
      <w:r>
        <w:rPr>
          <w:rFonts w:hint="eastAsia" w:asciiTheme="minorEastAsia" w:hAnsiTheme="minorEastAsia" w:eastAsiaTheme="minorEastAsia" w:cstheme="minorEastAsia"/>
          <w:spacing w:val="-13"/>
          <w:sz w:val="24"/>
          <w:szCs w:val="24"/>
        </w:rPr>
        <w:t>日</w:t>
      </w:r>
    </w:p>
    <w:p w14:paraId="05698F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9EBD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AB7B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E6A7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E9D2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2DC52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4F5D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6017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BCBB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513B3C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6F74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DAF790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8524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69AAA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9A1C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FB844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F4788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A7C38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D59D7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2F840C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（一）考场基本要求</w:t>
      </w:r>
    </w:p>
    <w:p w14:paraId="5D3948F9">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考试场地、路段、车辆配备、设施设备、考试系统以及考试项目、评判要求须符合《机动车驾驶人考试内容和方法》（GA1026-2022）、《机动车驾驶人考试系统通用技术条件》（GA/T1028-2022）、《机动车驾驶人考试场地及其设施设置规范》（GA1029-2022）和河南省公安厅交通管理局、南阳市公安局交通管理支队等要求。</w:t>
      </w:r>
    </w:p>
    <w:p w14:paraId="1EE91DEA">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2、应建立场地、车辆、设施日常检查，考试系统日常维护，考试工作台帐记录管理，考试异常情况处置等完备的考场运行管理制度。 </w:t>
      </w:r>
    </w:p>
    <w:p w14:paraId="74AE42FF">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3、配备保障考场规范运行的工作人员。</w:t>
      </w:r>
    </w:p>
    <w:p w14:paraId="02C4DB71">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（1）设置咨询岗、信息采集岗、安全管理岗、技术保障岗、中心监控岗等岗位及工作人员，负责考生身份验证、考试引导、考场巡查、远程监控等工作。</w:t>
      </w:r>
    </w:p>
    <w:p w14:paraId="4CCA2A52">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（2）工作人员需配备使用工作记录仪，考场须配备工作记录仪采集站和满足三个月存储时长的存储设备。</w:t>
      </w:r>
    </w:p>
    <w:p w14:paraId="5DA192ED">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4、配备齐全的便民服务设备设施。</w:t>
      </w:r>
    </w:p>
    <w:p w14:paraId="274CCB58">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5、考试车要求。</w:t>
      </w:r>
    </w:p>
    <w:p w14:paraId="05B757B3">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（1）车型要求：</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3"/>
        <w:gridCol w:w="1731"/>
        <w:gridCol w:w="5136"/>
      </w:tblGrid>
      <w:tr w14:paraId="5CEB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3" w:hRule="atLeast"/>
        </w:trPr>
        <w:tc>
          <w:tcPr>
            <w:tcW w:w="1473" w:type="dxa"/>
            <w:tcBorders>
              <w:top w:val="single" w:color="auto" w:sz="8" w:space="0"/>
              <w:left w:val="single" w:color="auto" w:sz="8" w:space="0"/>
              <w:bottom w:val="single" w:color="auto" w:sz="8" w:space="0"/>
              <w:right w:val="single" w:color="auto" w:sz="4" w:space="0"/>
            </w:tcBorders>
            <w:noWrap/>
          </w:tcPr>
          <w:p w14:paraId="4B76DE79">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准驾车型</w:t>
            </w:r>
          </w:p>
        </w:tc>
        <w:tc>
          <w:tcPr>
            <w:tcW w:w="1731" w:type="dxa"/>
            <w:tcBorders>
              <w:top w:val="single" w:color="auto" w:sz="8" w:space="0"/>
              <w:left w:val="single" w:color="auto" w:sz="4" w:space="0"/>
              <w:bottom w:val="single" w:color="auto" w:sz="8" w:space="0"/>
              <w:right w:val="single" w:color="auto" w:sz="4" w:space="0"/>
            </w:tcBorders>
            <w:noWrap/>
          </w:tcPr>
          <w:p w14:paraId="3CB55A7E">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考试车辆类型</w:t>
            </w:r>
          </w:p>
        </w:tc>
        <w:tc>
          <w:tcPr>
            <w:tcW w:w="5136" w:type="dxa"/>
            <w:tcBorders>
              <w:top w:val="single" w:color="auto" w:sz="8" w:space="0"/>
              <w:left w:val="single" w:color="auto" w:sz="4" w:space="0"/>
              <w:bottom w:val="single" w:color="auto" w:sz="8" w:space="0"/>
              <w:right w:val="single" w:color="auto" w:sz="8" w:space="0"/>
            </w:tcBorders>
            <w:noWrap/>
            <w:vAlign w:val="center"/>
          </w:tcPr>
          <w:p w14:paraId="11F79F27">
            <w:pPr>
              <w:pStyle w:val="33"/>
              <w:spacing w:beforeLines="0" w:afterLines="0"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14:paraId="55C9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3" w:hRule="atLeast"/>
        </w:trPr>
        <w:tc>
          <w:tcPr>
            <w:tcW w:w="1473" w:type="dxa"/>
            <w:tcBorders>
              <w:top w:val="single" w:color="auto" w:sz="8" w:space="0"/>
              <w:left w:val="single" w:color="auto" w:sz="8" w:space="0"/>
              <w:bottom w:val="single" w:color="auto" w:sz="4" w:space="0"/>
              <w:right w:val="single" w:color="auto" w:sz="4" w:space="0"/>
            </w:tcBorders>
            <w:noWrap/>
          </w:tcPr>
          <w:p w14:paraId="12BCDA65">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大型客车</w:t>
            </w:r>
          </w:p>
        </w:tc>
        <w:tc>
          <w:tcPr>
            <w:tcW w:w="1731" w:type="dxa"/>
            <w:vMerge w:val="restart"/>
            <w:tcBorders>
              <w:top w:val="single" w:color="auto" w:sz="8" w:space="0"/>
              <w:left w:val="single" w:color="auto" w:sz="4" w:space="0"/>
              <w:bottom w:val="single" w:color="auto" w:sz="4" w:space="0"/>
              <w:right w:val="single" w:color="auto" w:sz="4" w:space="0"/>
            </w:tcBorders>
            <w:noWrap/>
            <w:vAlign w:val="center"/>
          </w:tcPr>
          <w:p w14:paraId="717C0511">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w:t>
            </w:r>
          </w:p>
        </w:tc>
        <w:tc>
          <w:tcPr>
            <w:tcW w:w="5136" w:type="dxa"/>
            <w:vMerge w:val="restart"/>
            <w:tcBorders>
              <w:top w:val="single" w:color="auto" w:sz="8" w:space="0"/>
              <w:left w:val="single" w:color="auto" w:sz="4" w:space="0"/>
              <w:bottom w:val="single" w:color="auto" w:sz="4" w:space="0"/>
              <w:right w:val="single" w:color="auto" w:sz="8" w:space="0"/>
            </w:tcBorders>
            <w:noWrap/>
          </w:tcPr>
          <w:p w14:paraId="4E06F364">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车长大于或等于9.0 m，科目二考试车辆的车宽大于或等于2.4m</w:t>
            </w:r>
          </w:p>
        </w:tc>
      </w:tr>
      <w:tr w14:paraId="3DBC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tcPr>
          <w:p w14:paraId="3A24BBD2">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城市公交车</w:t>
            </w:r>
          </w:p>
        </w:tc>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0FB24A18">
            <w:pPr>
              <w:pStyle w:val="33"/>
              <w:spacing w:beforeLines="0" w:afterLines="0" w:line="440" w:lineRule="exact"/>
              <w:jc w:val="both"/>
              <w:outlineLvl w:val="0"/>
              <w:rPr>
                <w:rFonts w:hint="eastAsia" w:asciiTheme="minorEastAsia" w:hAnsiTheme="minorEastAsia" w:eastAsiaTheme="minorEastAsia" w:cstheme="minorEastAsia"/>
                <w:sz w:val="24"/>
                <w:szCs w:val="24"/>
              </w:rPr>
            </w:pPr>
          </w:p>
        </w:tc>
        <w:tc>
          <w:tcPr>
            <w:tcW w:w="5136" w:type="dxa"/>
            <w:vMerge w:val="continue"/>
            <w:tcBorders>
              <w:top w:val="single" w:color="auto" w:sz="4" w:space="0"/>
              <w:left w:val="single" w:color="auto" w:sz="4" w:space="0"/>
              <w:bottom w:val="single" w:color="auto" w:sz="4" w:space="0"/>
              <w:right w:val="single" w:color="auto" w:sz="8" w:space="0"/>
            </w:tcBorders>
            <w:noWrap/>
          </w:tcPr>
          <w:p w14:paraId="0DFDB663">
            <w:pPr>
              <w:pStyle w:val="33"/>
              <w:spacing w:beforeLines="0" w:afterLines="0" w:line="440" w:lineRule="exact"/>
              <w:outlineLvl w:val="0"/>
              <w:rPr>
                <w:rFonts w:hint="eastAsia" w:asciiTheme="minorEastAsia" w:hAnsiTheme="minorEastAsia" w:eastAsiaTheme="minorEastAsia" w:cstheme="minorEastAsia"/>
                <w:sz w:val="24"/>
                <w:szCs w:val="24"/>
              </w:rPr>
            </w:pPr>
          </w:p>
        </w:tc>
      </w:tr>
      <w:tr w14:paraId="10A37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tcPr>
          <w:p w14:paraId="071B3492">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重型牵引挂车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3F04D675">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5136" w:type="dxa"/>
            <w:tcBorders>
              <w:top w:val="single" w:color="auto" w:sz="4" w:space="0"/>
              <w:left w:val="single" w:color="auto" w:sz="4" w:space="0"/>
              <w:bottom w:val="single" w:color="auto" w:sz="4" w:space="0"/>
              <w:right w:val="single" w:color="auto" w:sz="8" w:space="0"/>
            </w:tcBorders>
            <w:noWrap/>
          </w:tcPr>
          <w:p w14:paraId="56044F8A">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半挂牵引车和半挂车的组合，车长大于或等于12 m</w:t>
            </w:r>
          </w:p>
        </w:tc>
      </w:tr>
      <w:tr w14:paraId="61EC2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6" w:hRule="atLeast"/>
        </w:trPr>
        <w:tc>
          <w:tcPr>
            <w:tcW w:w="1473" w:type="dxa"/>
            <w:tcBorders>
              <w:top w:val="single" w:color="auto" w:sz="4" w:space="0"/>
              <w:left w:val="single" w:color="auto" w:sz="8" w:space="0"/>
              <w:bottom w:val="single" w:color="auto" w:sz="4" w:space="0"/>
              <w:right w:val="single" w:color="auto" w:sz="4" w:space="0"/>
            </w:tcBorders>
            <w:noWrap/>
          </w:tcPr>
          <w:p w14:paraId="3692DA85">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中型客车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31C784D2">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w:t>
            </w:r>
          </w:p>
        </w:tc>
        <w:tc>
          <w:tcPr>
            <w:tcW w:w="5136" w:type="dxa"/>
            <w:tcBorders>
              <w:top w:val="single" w:color="auto" w:sz="4" w:space="0"/>
              <w:left w:val="single" w:color="auto" w:sz="4" w:space="0"/>
              <w:bottom w:val="single" w:color="auto" w:sz="4" w:space="0"/>
              <w:right w:val="single" w:color="auto" w:sz="8" w:space="0"/>
            </w:tcBorders>
            <w:noWrap/>
          </w:tcPr>
          <w:p w14:paraId="4A38351A">
            <w:pPr>
              <w:pStyle w:val="33"/>
              <w:spacing w:beforeLines="0" w:afterLines="0"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车长大于或等于5.8 m</w:t>
            </w:r>
          </w:p>
        </w:tc>
      </w:tr>
      <w:tr w14:paraId="225E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tcBorders>
              <w:top w:val="single" w:color="auto" w:sz="4" w:space="0"/>
              <w:left w:val="single" w:color="auto" w:sz="8" w:space="0"/>
              <w:bottom w:val="single" w:color="auto" w:sz="4" w:space="0"/>
              <w:right w:val="single" w:color="auto" w:sz="4" w:space="0"/>
            </w:tcBorders>
            <w:noWrap/>
          </w:tcPr>
          <w:p w14:paraId="5E9A4A50">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大型货车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15B21BA8">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重型载货汽车</w:t>
            </w:r>
          </w:p>
        </w:tc>
        <w:tc>
          <w:tcPr>
            <w:tcW w:w="5136" w:type="dxa"/>
            <w:tcBorders>
              <w:top w:val="single" w:color="auto" w:sz="4" w:space="0"/>
              <w:left w:val="single" w:color="auto" w:sz="4" w:space="0"/>
              <w:bottom w:val="single" w:color="auto" w:sz="4" w:space="0"/>
              <w:right w:val="single" w:color="auto" w:sz="8" w:space="0"/>
            </w:tcBorders>
            <w:noWrap/>
          </w:tcPr>
          <w:p w14:paraId="0C5F868A">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车长大于或等于9.0 m、车宽大于或等于2.4m、轴距大于或等于5.0 m</w:t>
            </w:r>
          </w:p>
        </w:tc>
      </w:tr>
      <w:tr w14:paraId="2831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4" w:space="0"/>
              <w:right w:val="single" w:color="auto" w:sz="4" w:space="0"/>
            </w:tcBorders>
            <w:noWrap/>
          </w:tcPr>
          <w:p w14:paraId="1739A96B">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小型汽车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0F2F7DCA">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手动挡轻型载货汽车</w:t>
            </w:r>
          </w:p>
        </w:tc>
        <w:tc>
          <w:tcPr>
            <w:tcW w:w="5136" w:type="dxa"/>
            <w:tcBorders>
              <w:top w:val="single" w:color="auto" w:sz="4" w:space="0"/>
              <w:left w:val="single" w:color="auto" w:sz="4" w:space="0"/>
              <w:bottom w:val="single" w:color="auto" w:sz="4" w:space="0"/>
              <w:right w:val="single" w:color="auto" w:sz="8" w:space="0"/>
            </w:tcBorders>
            <w:noWrap/>
          </w:tcPr>
          <w:p w14:paraId="32A55C4C">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车长大于或等于5.0m、车宽大于或等于1.7m、轴距大于或等于2.8m</w:t>
            </w:r>
          </w:p>
        </w:tc>
      </w:tr>
      <w:tr w14:paraId="267A4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continue"/>
            <w:tcBorders>
              <w:top w:val="single" w:color="auto" w:sz="4" w:space="0"/>
              <w:left w:val="single" w:color="auto" w:sz="8" w:space="0"/>
              <w:bottom w:val="single" w:color="auto" w:sz="4" w:space="0"/>
              <w:right w:val="single" w:color="auto" w:sz="4" w:space="0"/>
            </w:tcBorders>
            <w:noWrap/>
          </w:tcPr>
          <w:p w14:paraId="1380BF65">
            <w:pPr>
              <w:pStyle w:val="33"/>
              <w:spacing w:beforeLines="0" w:afterLines="0" w:line="440" w:lineRule="exact"/>
              <w:outlineLvl w:val="0"/>
              <w:rPr>
                <w:rFonts w:hint="eastAsia" w:asciiTheme="minorEastAsia" w:hAnsiTheme="minorEastAsia" w:eastAsiaTheme="minorEastAsia" w:cstheme="minorEastAsia"/>
                <w:sz w:val="24"/>
                <w:szCs w:val="24"/>
              </w:rPr>
            </w:pPr>
          </w:p>
        </w:tc>
        <w:tc>
          <w:tcPr>
            <w:tcW w:w="1731" w:type="dxa"/>
            <w:tcBorders>
              <w:top w:val="single" w:color="auto" w:sz="4" w:space="0"/>
              <w:left w:val="single" w:color="auto" w:sz="4" w:space="0"/>
              <w:bottom w:val="single" w:color="auto" w:sz="4" w:space="0"/>
              <w:right w:val="single" w:color="auto" w:sz="4" w:space="0"/>
            </w:tcBorders>
            <w:noWrap/>
            <w:vAlign w:val="center"/>
          </w:tcPr>
          <w:p w14:paraId="6B95F0A2">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手动挡小型载客汽车</w:t>
            </w:r>
          </w:p>
        </w:tc>
        <w:tc>
          <w:tcPr>
            <w:tcW w:w="5136" w:type="dxa"/>
            <w:tcBorders>
              <w:top w:val="single" w:color="auto" w:sz="4" w:space="0"/>
              <w:left w:val="single" w:color="auto" w:sz="4" w:space="0"/>
              <w:bottom w:val="single" w:color="auto" w:sz="4" w:space="0"/>
              <w:right w:val="single" w:color="auto" w:sz="8" w:space="0"/>
            </w:tcBorders>
            <w:noWrap/>
          </w:tcPr>
          <w:p w14:paraId="0BCA9927">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车长大于或等于4.0m、车宽大于或等于1.65m、轴距大于或等于2.4m</w:t>
            </w:r>
          </w:p>
        </w:tc>
      </w:tr>
      <w:tr w14:paraId="42133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8" w:space="0"/>
              <w:right w:val="single" w:color="auto" w:sz="4" w:space="0"/>
            </w:tcBorders>
            <w:noWrap/>
          </w:tcPr>
          <w:p w14:paraId="3B4CBB06">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小型自动挡汽车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6BD1C65D">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自动挡轻型载货汽车</w:t>
            </w:r>
          </w:p>
        </w:tc>
        <w:tc>
          <w:tcPr>
            <w:tcW w:w="5136" w:type="dxa"/>
            <w:tcBorders>
              <w:top w:val="single" w:color="auto" w:sz="4" w:space="0"/>
              <w:left w:val="single" w:color="auto" w:sz="4" w:space="0"/>
              <w:bottom w:val="single" w:color="auto" w:sz="4" w:space="0"/>
              <w:right w:val="single" w:color="auto" w:sz="8" w:space="0"/>
            </w:tcBorders>
            <w:noWrap/>
          </w:tcPr>
          <w:p w14:paraId="61E32D6B">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车长大于或等于5.0m、车宽大于或等于1.7m、轴距大于或等于2.8m</w:t>
            </w:r>
          </w:p>
        </w:tc>
      </w:tr>
      <w:tr w14:paraId="0B79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2" w:hRule="atLeast"/>
        </w:trPr>
        <w:tc>
          <w:tcPr>
            <w:tcW w:w="1473" w:type="dxa"/>
            <w:vMerge w:val="continue"/>
            <w:tcBorders>
              <w:top w:val="single" w:color="auto" w:sz="4" w:space="0"/>
              <w:left w:val="single" w:color="auto" w:sz="8" w:space="0"/>
              <w:bottom w:val="single" w:color="auto" w:sz="4" w:space="0"/>
              <w:right w:val="single" w:color="auto" w:sz="4" w:space="0"/>
            </w:tcBorders>
            <w:noWrap/>
          </w:tcPr>
          <w:p w14:paraId="38B9E886">
            <w:pPr>
              <w:pStyle w:val="33"/>
              <w:spacing w:beforeLines="0" w:afterLines="0" w:line="440" w:lineRule="exact"/>
              <w:outlineLvl w:val="0"/>
              <w:rPr>
                <w:rFonts w:hint="eastAsia" w:asciiTheme="minorEastAsia" w:hAnsiTheme="minorEastAsia" w:eastAsiaTheme="minorEastAsia" w:cstheme="minorEastAsia"/>
                <w:sz w:val="24"/>
                <w:szCs w:val="24"/>
              </w:rPr>
            </w:pPr>
          </w:p>
        </w:tc>
        <w:tc>
          <w:tcPr>
            <w:tcW w:w="1731" w:type="dxa"/>
            <w:tcBorders>
              <w:top w:val="single" w:color="auto" w:sz="4" w:space="0"/>
              <w:left w:val="single" w:color="auto" w:sz="4" w:space="0"/>
              <w:bottom w:val="single" w:color="auto" w:sz="4" w:space="0"/>
              <w:right w:val="single" w:color="auto" w:sz="4" w:space="0"/>
            </w:tcBorders>
            <w:noWrap/>
            <w:vAlign w:val="center"/>
          </w:tcPr>
          <w:p w14:paraId="1D264D93">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自动挡小型载客汽车</w:t>
            </w:r>
          </w:p>
        </w:tc>
        <w:tc>
          <w:tcPr>
            <w:tcW w:w="5136" w:type="dxa"/>
            <w:tcBorders>
              <w:top w:val="single" w:color="auto" w:sz="4" w:space="0"/>
              <w:left w:val="single" w:color="auto" w:sz="4" w:space="0"/>
              <w:bottom w:val="single" w:color="auto" w:sz="4" w:space="0"/>
              <w:right w:val="single" w:color="auto" w:sz="8" w:space="0"/>
            </w:tcBorders>
            <w:noWrap/>
          </w:tcPr>
          <w:p w14:paraId="55F1870B">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车长大于或等于4.0m、车宽大于或等于1.65m、轴距大于或等于2.4m</w:t>
            </w:r>
          </w:p>
        </w:tc>
      </w:tr>
      <w:tr w14:paraId="54EE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restart"/>
            <w:tcBorders>
              <w:top w:val="single" w:color="auto" w:sz="4" w:space="0"/>
              <w:left w:val="single" w:color="auto" w:sz="8" w:space="0"/>
              <w:bottom w:val="single" w:color="auto" w:sz="4" w:space="0"/>
              <w:right w:val="single" w:color="auto" w:sz="4" w:space="0"/>
            </w:tcBorders>
            <w:noWrap/>
          </w:tcPr>
          <w:p w14:paraId="5EC88875">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轻型牵引挂车</w:t>
            </w:r>
          </w:p>
        </w:tc>
        <w:tc>
          <w:tcPr>
            <w:tcW w:w="1731" w:type="dxa"/>
            <w:tcBorders>
              <w:top w:val="single" w:color="auto" w:sz="4" w:space="0"/>
              <w:left w:val="single" w:color="auto" w:sz="4" w:space="0"/>
              <w:bottom w:val="single" w:color="auto" w:sz="4" w:space="0"/>
              <w:right w:val="single" w:color="auto" w:sz="4" w:space="0"/>
            </w:tcBorders>
            <w:noWrap/>
            <w:vAlign w:val="center"/>
          </w:tcPr>
          <w:p w14:paraId="25B8E796">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乘用车列车</w:t>
            </w:r>
          </w:p>
        </w:tc>
        <w:tc>
          <w:tcPr>
            <w:tcW w:w="5136" w:type="dxa"/>
            <w:tcBorders>
              <w:top w:val="single" w:color="auto" w:sz="4" w:space="0"/>
              <w:left w:val="single" w:color="auto" w:sz="4" w:space="0"/>
              <w:bottom w:val="single" w:color="auto" w:sz="4" w:space="0"/>
              <w:right w:val="single" w:color="auto" w:sz="8" w:space="0"/>
            </w:tcBorders>
            <w:noWrap/>
          </w:tcPr>
          <w:p w14:paraId="53B19C4D">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自动挡小型载客汽车与中置轴挂车的组合，组合车辆的车宽大于或等于2.0m、车长大于或等于10m、总质量小于4500kg</w:t>
            </w:r>
          </w:p>
        </w:tc>
      </w:tr>
      <w:tr w14:paraId="68F72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4" w:hRule="atLeast"/>
        </w:trPr>
        <w:tc>
          <w:tcPr>
            <w:tcW w:w="1473" w:type="dxa"/>
            <w:vMerge w:val="continue"/>
            <w:tcBorders>
              <w:top w:val="single" w:color="auto" w:sz="4" w:space="0"/>
              <w:left w:val="single" w:color="auto" w:sz="8" w:space="0"/>
              <w:bottom w:val="single" w:color="auto" w:sz="4" w:space="0"/>
              <w:right w:val="single" w:color="auto" w:sz="4" w:space="0"/>
            </w:tcBorders>
            <w:noWrap/>
          </w:tcPr>
          <w:p w14:paraId="16DFCF84">
            <w:pPr>
              <w:pStyle w:val="33"/>
              <w:spacing w:beforeLines="0" w:afterLines="0" w:line="440" w:lineRule="exact"/>
              <w:outlineLvl w:val="0"/>
              <w:rPr>
                <w:rFonts w:hint="eastAsia" w:asciiTheme="minorEastAsia" w:hAnsiTheme="minorEastAsia" w:eastAsiaTheme="minorEastAsia" w:cstheme="minorEastAsia"/>
                <w:sz w:val="24"/>
                <w:szCs w:val="24"/>
              </w:rPr>
            </w:pPr>
          </w:p>
        </w:tc>
        <w:tc>
          <w:tcPr>
            <w:tcW w:w="1731" w:type="dxa"/>
            <w:tcBorders>
              <w:top w:val="single" w:color="auto" w:sz="4" w:space="0"/>
              <w:left w:val="single" w:color="auto" w:sz="4" w:space="0"/>
              <w:bottom w:val="single" w:color="auto" w:sz="4" w:space="0"/>
              <w:right w:val="single" w:color="auto" w:sz="4" w:space="0"/>
            </w:tcBorders>
            <w:noWrap/>
            <w:vAlign w:val="center"/>
          </w:tcPr>
          <w:p w14:paraId="410C6CA2">
            <w:pPr>
              <w:pStyle w:val="33"/>
              <w:spacing w:beforeLines="0" w:afterLines="0" w:line="440" w:lineRule="exact"/>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中置轴挂车列车</w:t>
            </w:r>
          </w:p>
        </w:tc>
        <w:tc>
          <w:tcPr>
            <w:tcW w:w="5136" w:type="dxa"/>
            <w:tcBorders>
              <w:top w:val="single" w:color="auto" w:sz="4" w:space="0"/>
              <w:left w:val="single" w:color="auto" w:sz="4" w:space="0"/>
              <w:bottom w:val="single" w:color="auto" w:sz="4" w:space="0"/>
              <w:right w:val="single" w:color="auto" w:sz="8" w:space="0"/>
            </w:tcBorders>
            <w:noWrap/>
          </w:tcPr>
          <w:p w14:paraId="4DF70E38">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自动挡轻型载货汽车与中置轴挂车的组合；组合车辆的车宽大于或等于2.0m、车长大于或等于10m、总质量小于4500kg</w:t>
            </w:r>
          </w:p>
        </w:tc>
      </w:tr>
      <w:tr w14:paraId="7D24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9" w:hRule="atLeast"/>
        </w:trPr>
        <w:tc>
          <w:tcPr>
            <w:tcW w:w="8340" w:type="dxa"/>
            <w:gridSpan w:val="3"/>
            <w:tcBorders>
              <w:top w:val="single" w:color="auto" w:sz="8" w:space="0"/>
              <w:left w:val="single" w:color="auto" w:sz="8" w:space="0"/>
              <w:bottom w:val="single" w:color="auto" w:sz="8" w:space="0"/>
              <w:right w:val="single" w:color="auto" w:sz="8" w:space="0"/>
            </w:tcBorders>
            <w:noWrap/>
          </w:tcPr>
          <w:p w14:paraId="3EE4BDC1">
            <w:pPr>
              <w:pStyle w:val="33"/>
              <w:spacing w:beforeLines="0" w:afterLines="0" w:line="440" w:lineRule="exac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注：除半挂汽车列车外，其他车辆尺寸以车辆公告参数或注册登记参数为准</w:t>
            </w:r>
          </w:p>
        </w:tc>
      </w:tr>
    </w:tbl>
    <w:p w14:paraId="234F944F">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（2）车辆要求：</w:t>
      </w:r>
    </w:p>
    <w:p w14:paraId="21B22CA5">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①考试车辆应设置明显的考试用车标志和考试车辆编号。</w:t>
      </w:r>
    </w:p>
    <w:p w14:paraId="2B32A089">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②考试车辆应需要驾驶人操作离合器、换挡杆才能完成换挡操作，驱动动力装置应为内燃机。</w:t>
      </w:r>
    </w:p>
    <w:p w14:paraId="0CC28303">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③轻型牵引挂车的考试车辆应满足以下要求：</w:t>
      </w:r>
    </w:p>
    <w:p w14:paraId="652B1B9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a)自动挡轻型载货汽车或自动挡小型载客汽车的车长大于或等于4.4m，车宽大于或等于1.65m，轴距大于或等于2.4m，准牵引总质量大于或等于1500kg，连接球头位于车辆纵向中心线上（偏差小于或等于10mm）；</w:t>
      </w:r>
    </w:p>
    <w:p w14:paraId="6790832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b)中置轴挂车的箱体为尺寸不小于4.0m（长）×2.0m（宽）×1.5m（高）的近似长方体，总质量大于或等于1000kg；</w:t>
      </w:r>
    </w:p>
    <w:p w14:paraId="6D32A4E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c)自动挡轻型载货汽车或自动挡小型载客汽车与中置轴挂车采用A50连接球头连接； </w:t>
      </w:r>
    </w:p>
    <w:p w14:paraId="36CAE09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d)中置轴挂车与自动挡小型载客汽车整备质量之比，当自动挡小型载客汽车为前轮驱动时小于或等于1.0，其他类型时小于或等于1.5；</w:t>
      </w:r>
    </w:p>
    <w:p w14:paraId="3329F83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e)后视镜满足观察中置轴挂车的需求，且其单侧外伸量不超出组合车辆最大宽度处250mm。</w:t>
      </w:r>
    </w:p>
    <w:p w14:paraId="62FC8EC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④考试车辆不应安装副离合等可辅助考试操作的装置，不应固定油门、拆除原车座椅或头枕等。</w:t>
      </w:r>
    </w:p>
    <w:p w14:paraId="550DC57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⑤考试车辆驻车制动不应使用电子控制装置，不应具备坡道辅助、一键启动等装置或功能。</w:t>
      </w:r>
    </w:p>
    <w:p w14:paraId="7219245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⑥考试车辆的使用年限不应超过8年。（注：使用年限从注册登记之日起算。）</w:t>
      </w:r>
    </w:p>
    <w:p w14:paraId="522EB6C7">
      <w:pPr>
        <w:pStyle w:val="7"/>
        <w:kinsoku/>
        <w:wordWrap w:val="0"/>
        <w:spacing w:line="360" w:lineRule="auto"/>
        <w:ind w:left="479" w:leftChars="228"/>
        <w:jc w:val="both"/>
        <w:rPr>
          <w:rFonts w:asciiTheme="minorEastAsia" w:hAnsiTheme="minorEastAsia" w:eastAsiaTheme="minorEastAsia" w:cstheme="minorEastAsia"/>
          <w:spacing w:val="-1"/>
          <w:sz w:val="24"/>
          <w:szCs w:val="24"/>
          <w:lang w:eastAsia="zh-CN"/>
        </w:rPr>
      </w:pPr>
      <w:r>
        <w:rPr>
          <w:rFonts w:hint="eastAsia"/>
          <w:spacing w:val="-1"/>
          <w:sz w:val="24"/>
          <w:szCs w:val="24"/>
          <w:lang w:eastAsia="zh-CN"/>
        </w:rPr>
        <w:t>⑦</w:t>
      </w:r>
      <w:r>
        <w:rPr>
          <w:rFonts w:hint="eastAsia" w:asciiTheme="minorEastAsia" w:hAnsiTheme="minorEastAsia" w:eastAsiaTheme="minorEastAsia" w:cstheme="minorEastAsia"/>
          <w:spacing w:val="-1"/>
          <w:sz w:val="24"/>
          <w:szCs w:val="24"/>
          <w:lang w:eastAsia="zh-CN"/>
        </w:rPr>
        <w:t>考试车辆须在安全技术检验合格有效期内使用，并购买必要的保险。</w:t>
      </w: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（二）各标段建设其他标准</w:t>
      </w:r>
    </w:p>
    <w:p w14:paraId="0DA767EA">
      <w:pPr>
        <w:pStyle w:val="7"/>
        <w:kinsoku/>
        <w:wordWrap w:val="0"/>
        <w:spacing w:line="360" w:lineRule="auto"/>
        <w:ind w:firstLine="478"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第一标段：</w:t>
      </w:r>
    </w:p>
    <w:p w14:paraId="6C032DF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科目二考场要求(可为大中小型客货车考场或小型汽车考场）：</w:t>
      </w:r>
    </w:p>
    <w:p w14:paraId="18D0112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1、考试场地独立，封闭管理，只能用于驾驶人考试。考场内不得存在与考试无关的建筑、设施和场地。</w:t>
      </w:r>
    </w:p>
    <w:p w14:paraId="2FE6AB6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2、场地组成应设置休息区、候考区、考试区、控制中心、机房等功能性场所，配套设置公共卫生设施、公共服务区、停车区等服务性场所。</w:t>
      </w:r>
    </w:p>
    <w:p w14:paraId="56216F4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（1）休息区面积不低于200平方米，候考区面积不低于80平方米，应配备以下设备、设施：</w:t>
      </w:r>
    </w:p>
    <w:p w14:paraId="0A62DB7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a)考生自助签到设备；</w:t>
      </w:r>
    </w:p>
    <w:p w14:paraId="399B54E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b)考试组织动态信息公告设备;</w:t>
      </w:r>
    </w:p>
    <w:p w14:paraId="167C138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c)用于安全管理的视频监控设备；</w:t>
      </w:r>
    </w:p>
    <w:p w14:paraId="11B0D0A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d)用于播放交通安全宣传片的设备；</w:t>
      </w:r>
    </w:p>
    <w:p w14:paraId="2F488C0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e)数量足够的休息座椅及饮用水、储物等便民服务设施；</w:t>
      </w:r>
    </w:p>
    <w:p w14:paraId="4BAC2FB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f)封闭管理的，设置紧急出口或应急通道。</w:t>
      </w:r>
    </w:p>
    <w:p w14:paraId="75A1133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（2）大中型客货车用于考试的场地面积不低于4.7万平方米，小型汽车用于考试的场地面积不低于1万平方米，考试区平面布置应符合以下要求：</w:t>
      </w:r>
    </w:p>
    <w:p w14:paraId="72A79A4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a)与外界物理隔离，出入口设置管理设备，能实现出入人员分类控制；</w:t>
      </w:r>
    </w:p>
    <w:p w14:paraId="4749D72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b)按人车分离的原则布置分隔、导流、无障碍通道等设施，合理组织人流、车流；</w:t>
      </w:r>
    </w:p>
    <w:p w14:paraId="51A60B4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c)自然地形坡度大于8%时采用台式布置，台地之间用挡土墙或护坡连接；</w:t>
      </w:r>
    </w:p>
    <w:p w14:paraId="6062BFB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d)无妨碍考试车辆行车视线或观察考试车辆的障碍物，出入口、场地绿化布置满足行车视距要求；</w:t>
      </w:r>
    </w:p>
    <w:p w14:paraId="342ED67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e)考试路线合理顺畅，自然形成车流，车辆在项目内的行驶路线符合GA 1026要求；</w:t>
      </w:r>
    </w:p>
    <w:p w14:paraId="70AC990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f)考试项目按考试车辆尺寸分别设置，平面线形与地形、地质、水文等结合；</w:t>
      </w:r>
    </w:p>
    <w:p w14:paraId="356146B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g)考试项目衔接处的缓冲路段长度大于或等于1.5倍考试车长，项目前10 m内设置项目名称标志；</w:t>
      </w:r>
    </w:p>
    <w:p w14:paraId="3B77862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h)除考试项目设置中有规定外，项目图形内地面平整；</w:t>
      </w:r>
    </w:p>
    <w:p w14:paraId="5F51DD1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i)考试项目内无项目图形要求以外的标志、标线及设施等。</w:t>
      </w:r>
    </w:p>
    <w:p w14:paraId="1020BE7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（3）控制中心应配备以下设备：</w:t>
      </w:r>
    </w:p>
    <w:p w14:paraId="50B41C2B">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a)门禁；</w:t>
      </w:r>
    </w:p>
    <w:p w14:paraId="2457BB3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b)实时显示考试区视频监控、考试车辆驾驶室视 频监控和候考区视频监控的显示设备；</w:t>
      </w:r>
    </w:p>
    <w:p w14:paraId="46B95FD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c)用于考试过程管理和信息显示的计算机;</w:t>
      </w:r>
    </w:p>
    <w:p w14:paraId="491B7503">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d)监控控制中心的视频设备；</w:t>
      </w:r>
    </w:p>
    <w:p w14:paraId="173FC22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e)消防设备、设施。</w:t>
      </w:r>
    </w:p>
    <w:p w14:paraId="0F370033">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（4）机房设置独立出入口，具备独立管理条件；配备监控机房入口或内部的视频设备；内部温、湿度受控，地面铺设防静电地板。</w:t>
      </w:r>
    </w:p>
    <w:p w14:paraId="272563E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3、场地设施应设置供电设施、网络设施、信息公告设施、场地照明设施、防雷设施、考试区设施等。</w:t>
      </w:r>
    </w:p>
    <w:p w14:paraId="55E3C38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（1）供电设施应满足以下要求：</w:t>
      </w:r>
    </w:p>
    <w:p w14:paraId="08ADB9E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a)设置专门的配电室或配电柜、总等电位装置，供电电源就近引自附近的变配电所，电源选用交流220V或380V；</w:t>
      </w:r>
    </w:p>
    <w:p w14:paraId="0EEBD8F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b)主供电端安装过载、漏电、短路等保护装置和防雷装置；</w:t>
      </w:r>
    </w:p>
    <w:p w14:paraId="5937DF4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c)配电室或配电柜室外各用电设备的线路采用电缆埋地敷设，集中或重要负荷采用放射式配电；</w:t>
      </w:r>
    </w:p>
    <w:p w14:paraId="075F7D4A">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d)配备不间断备用电源保证停电后网络设备、音视频监控等设备正常工作至正在进行考试的考生完成考试；</w:t>
      </w:r>
    </w:p>
    <w:p w14:paraId="09AE6B5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e)供电系统的接地型式采用GB 50052中的TN-S系统，穿线用的保护金属管及灯具金属部分与TN-S系统中的PE线连接，PE线与相线等截面。</w:t>
      </w:r>
    </w:p>
    <w:p w14:paraId="3E145F6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（2）网络设施应满足以下要求：</w:t>
      </w:r>
    </w:p>
    <w:p w14:paraId="3532070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a)采用符合GB 50311要求的综合布线系统，防雷设计符合GB 50343要求；</w:t>
      </w:r>
    </w:p>
    <w:p w14:paraId="6F4F2B7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b)满足采集评判软件与后台管理软件及参数设置软件间信息接收、存贮、处理、交换、传输要求；</w:t>
      </w:r>
    </w:p>
    <w:p w14:paraId="75756326">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c)满足语音、图像等监控信息的传输和存储要求，</w:t>
      </w:r>
      <w:r>
        <w:rPr>
          <w:rFonts w:hint="eastAsia" w:asciiTheme="minorEastAsia" w:hAnsiTheme="minorEastAsia" w:eastAsiaTheme="minorEastAsia" w:cstheme="minorEastAsia"/>
          <w:spacing w:val="-1"/>
          <w:sz w:val="24"/>
          <w:szCs w:val="24"/>
          <w:u w:val="single"/>
        </w:rPr>
        <w:t>场地音视频监控及考试车辆音视频监控应接入上级监控中心，支持远程查询或调取视频监控设备的监控画面，音视频监控资料存储空间不少于3年</w:t>
      </w:r>
      <w:r>
        <w:rPr>
          <w:rFonts w:hint="eastAsia" w:asciiTheme="minorEastAsia" w:hAnsiTheme="minorEastAsia" w:eastAsiaTheme="minorEastAsia" w:cstheme="minorEastAsia"/>
          <w:spacing w:val="-1"/>
          <w:sz w:val="24"/>
          <w:szCs w:val="24"/>
        </w:rPr>
        <w:t>；</w:t>
      </w:r>
    </w:p>
    <w:p w14:paraId="3F1A7B3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d)网络设备及网线进行清晰、规范的标识;</w:t>
      </w:r>
    </w:p>
    <w:p w14:paraId="4A74CB5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e)同时有两套以上网络系统时，不同网络间设置物理隔离。</w:t>
      </w:r>
    </w:p>
    <w:p w14:paraId="5811812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（3）场地应设置以下信息公告设施：</w:t>
      </w:r>
    </w:p>
    <w:p w14:paraId="4D6FF59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a)场地公共服务区设置播放考试区全景监控实时视频的设备及公示封闭考试区平面布置图、场地运行管理制度等的设施;</w:t>
      </w:r>
    </w:p>
    <w:p w14:paraId="158DD8C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b)候考区入口设置考试流程图及对应管理设施的分布图；</w:t>
      </w:r>
    </w:p>
    <w:p w14:paraId="1EBFF1B2">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c)候考区设置考试项目及评判标准、考试注意事项、考试员考试工作纪律、收费标准等公告设施；</w:t>
      </w:r>
    </w:p>
    <w:p w14:paraId="3CD4AA0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d)设置公告当日考试员及工作人员姓名、照片、举报投诉电话等信息的设施。</w:t>
      </w:r>
    </w:p>
    <w:p w14:paraId="538C6DE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（4）场地照明设施应按场地使用需求设置。设置时，道路照明应按CJJ 45中Ⅲ级执行，其他场所照明应按GB 50034有关条款执行；每盏高杆灯处应设置独立的接地装置，穿线用的金属保护管应与该装置连接。</w:t>
      </w:r>
    </w:p>
    <w:p w14:paraId="3BB5D57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（5）防雷设施应符合以下要求：</w:t>
      </w:r>
    </w:p>
    <w:p w14:paraId="283AFE7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a)建筑物、构筑物防雷设计符合GB 50057要求；</w:t>
      </w:r>
    </w:p>
    <w:p w14:paraId="358522E7">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b)弱电防雷系统设计符合GB 50343的要求；</w:t>
      </w:r>
    </w:p>
    <w:p w14:paraId="2469B9BD">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c)高杆灯设置避雷针。</w:t>
      </w:r>
    </w:p>
    <w:p w14:paraId="0296F668">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（6）考试区设施</w:t>
      </w:r>
    </w:p>
    <w:p w14:paraId="545C6FC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①考试项目图形线</w:t>
      </w:r>
    </w:p>
    <w:p w14:paraId="68E4462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除坡道定点停车和起步项目的桩杆线、模拟项目的标线外，其余考试项目图形线宽度应为150mm±5mm，颜色应为白色或黄色，项目内同一标线颜色应一致。</w:t>
      </w:r>
    </w:p>
    <w:p w14:paraId="5B1A974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②考试项目桩杆或标杆</w:t>
      </w:r>
    </w:p>
    <w:p w14:paraId="60465A9E">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桩考、坡道定点停车和起步、通过限宽门项目桩杆或标杆应符合以下要求：</w:t>
      </w:r>
    </w:p>
    <w:p w14:paraId="00A66FA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a)直径在20 mm～40 mm之间; </w:t>
      </w:r>
    </w:p>
    <w:p w14:paraId="171EBE90">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b)颜色为红白相间或黄黑相间，同一考试区桩杆颜色一致；</w:t>
      </w:r>
    </w:p>
    <w:p w14:paraId="7531575C">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c)大型客车、城市公交车的桩考、通过限宽门项目的桩杆或标杆高度大于考试车辆车高300 mm以上，其余车型桩考、通过限宽门项目的桩杆或标杆高度大于考试车辆车高600 mm以上；</w:t>
      </w:r>
    </w:p>
    <w:p w14:paraId="69BE178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d)坡道定点停车和起步项目桩杆高度不小于1500mm，且固定不可移动；</w:t>
      </w:r>
    </w:p>
    <w:p w14:paraId="30F1B985">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e)桩考桩杆、通过限宽门标杆一端离开原位大于500 mm后能自动回位，回位时间不大于20 s；</w:t>
      </w:r>
    </w:p>
    <w:p w14:paraId="284BB21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f)风力小于6级时桩杆、标杆无摆动。</w:t>
      </w:r>
    </w:p>
    <w:p w14:paraId="3E29047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③考试项目标志</w:t>
      </w:r>
    </w:p>
    <w:p w14:paraId="65EC6BB4">
      <w:pPr>
        <w:pStyle w:val="7"/>
        <w:kinsoku/>
        <w:wordWrap w:val="0"/>
        <w:spacing w:line="360" w:lineRule="auto"/>
        <w:ind w:firstLine="476"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项目名称标志样式、规格尺寸应按照省级公安机关交通管理部门的规定执行，项目名称简称应符合表1规定。</w:t>
      </w:r>
    </w:p>
    <w:p w14:paraId="401E760E">
      <w:pPr>
        <w:pStyle w:val="37"/>
        <w:numPr>
          <w:ilvl w:val="0"/>
          <w:numId w:val="0"/>
        </w:numPr>
        <w:tabs>
          <w:tab w:val="clear" w:pos="840"/>
        </w:tabs>
        <w:spacing w:beforeLines="0" w:afterLines="0"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表1  考试项目简称</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865"/>
        <w:gridCol w:w="1493"/>
        <w:gridCol w:w="627"/>
        <w:gridCol w:w="1995"/>
        <w:gridCol w:w="1614"/>
      </w:tblGrid>
      <w:tr w14:paraId="1CF43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26" w:type="dxa"/>
            <w:tcBorders>
              <w:top w:val="single" w:color="auto" w:sz="8" w:space="0"/>
              <w:bottom w:val="single" w:color="auto" w:sz="8" w:space="0"/>
            </w:tcBorders>
            <w:noWrap/>
            <w:vAlign w:val="center"/>
          </w:tcPr>
          <w:p w14:paraId="0912792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65" w:type="dxa"/>
            <w:tcBorders>
              <w:top w:val="single" w:color="auto" w:sz="8" w:space="0"/>
              <w:bottom w:val="single" w:color="auto" w:sz="8" w:space="0"/>
            </w:tcBorders>
            <w:noWrap/>
            <w:vAlign w:val="center"/>
          </w:tcPr>
          <w:p w14:paraId="3223143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493" w:type="dxa"/>
            <w:tcBorders>
              <w:top w:val="single" w:color="auto" w:sz="8" w:space="0"/>
              <w:bottom w:val="single" w:color="auto" w:sz="8" w:space="0"/>
            </w:tcBorders>
            <w:noWrap/>
            <w:vAlign w:val="center"/>
          </w:tcPr>
          <w:p w14:paraId="193BC10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项目简称</w:t>
            </w:r>
          </w:p>
        </w:tc>
        <w:tc>
          <w:tcPr>
            <w:tcW w:w="627" w:type="dxa"/>
            <w:tcBorders>
              <w:top w:val="single" w:color="auto" w:sz="8" w:space="0"/>
              <w:bottom w:val="single" w:color="auto" w:sz="8" w:space="0"/>
            </w:tcBorders>
            <w:noWrap/>
            <w:vAlign w:val="center"/>
          </w:tcPr>
          <w:p w14:paraId="5B680CA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95" w:type="dxa"/>
            <w:tcBorders>
              <w:top w:val="single" w:color="auto" w:sz="8" w:space="0"/>
              <w:bottom w:val="single" w:color="auto" w:sz="8" w:space="0"/>
            </w:tcBorders>
            <w:noWrap/>
            <w:vAlign w:val="center"/>
          </w:tcPr>
          <w:p w14:paraId="3F4487A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14" w:type="dxa"/>
            <w:tcBorders>
              <w:top w:val="single" w:color="auto" w:sz="8" w:space="0"/>
              <w:bottom w:val="single" w:color="auto" w:sz="8" w:space="0"/>
            </w:tcBorders>
            <w:noWrap/>
            <w:vAlign w:val="center"/>
          </w:tcPr>
          <w:p w14:paraId="4513C84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项目简称</w:t>
            </w:r>
          </w:p>
        </w:tc>
      </w:tr>
      <w:tr w14:paraId="73D0A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26" w:type="dxa"/>
            <w:tcBorders>
              <w:top w:val="single" w:color="auto" w:sz="8" w:space="0"/>
            </w:tcBorders>
            <w:noWrap/>
            <w:vAlign w:val="center"/>
          </w:tcPr>
          <w:p w14:paraId="01AE6C3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65" w:type="dxa"/>
            <w:tcBorders>
              <w:top w:val="single" w:color="auto" w:sz="8" w:space="0"/>
            </w:tcBorders>
            <w:noWrap/>
            <w:vAlign w:val="center"/>
          </w:tcPr>
          <w:p w14:paraId="6D2697B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倒车入库</w:t>
            </w:r>
          </w:p>
        </w:tc>
        <w:tc>
          <w:tcPr>
            <w:tcW w:w="1493" w:type="dxa"/>
            <w:tcBorders>
              <w:top w:val="single" w:color="auto" w:sz="8" w:space="0"/>
            </w:tcBorders>
            <w:noWrap/>
            <w:vAlign w:val="center"/>
          </w:tcPr>
          <w:p w14:paraId="135A6DD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倒车入库</w:t>
            </w:r>
          </w:p>
        </w:tc>
        <w:tc>
          <w:tcPr>
            <w:tcW w:w="627" w:type="dxa"/>
            <w:tcBorders>
              <w:top w:val="single" w:color="auto" w:sz="8" w:space="0"/>
            </w:tcBorders>
            <w:noWrap/>
            <w:vAlign w:val="center"/>
          </w:tcPr>
          <w:p w14:paraId="075A784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8" w:space="0"/>
            </w:tcBorders>
            <w:noWrap/>
            <w:vAlign w:val="center"/>
          </w:tcPr>
          <w:p w14:paraId="16336F8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通过限宽门</w:t>
            </w:r>
          </w:p>
        </w:tc>
        <w:tc>
          <w:tcPr>
            <w:tcW w:w="1614" w:type="dxa"/>
            <w:tcBorders>
              <w:top w:val="single" w:color="auto" w:sz="8" w:space="0"/>
            </w:tcBorders>
            <w:noWrap/>
            <w:vAlign w:val="center"/>
          </w:tcPr>
          <w:p w14:paraId="4CE3126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限宽门</w:t>
            </w:r>
          </w:p>
        </w:tc>
      </w:tr>
      <w:tr w14:paraId="60C2C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noWrap/>
            <w:vAlign w:val="center"/>
          </w:tcPr>
          <w:p w14:paraId="48E8408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65" w:type="dxa"/>
            <w:noWrap/>
            <w:vAlign w:val="center"/>
          </w:tcPr>
          <w:p w14:paraId="0AE09FE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侧方停车</w:t>
            </w:r>
          </w:p>
        </w:tc>
        <w:tc>
          <w:tcPr>
            <w:tcW w:w="1493" w:type="dxa"/>
            <w:noWrap/>
            <w:vAlign w:val="center"/>
          </w:tcPr>
          <w:p w14:paraId="39833F1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侧方停车</w:t>
            </w:r>
          </w:p>
        </w:tc>
        <w:tc>
          <w:tcPr>
            <w:tcW w:w="627" w:type="dxa"/>
            <w:noWrap/>
            <w:vAlign w:val="center"/>
          </w:tcPr>
          <w:p w14:paraId="1AE0FB8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995" w:type="dxa"/>
            <w:noWrap/>
            <w:vAlign w:val="center"/>
          </w:tcPr>
          <w:p w14:paraId="02C4AE6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窄路掉头</w:t>
            </w:r>
          </w:p>
        </w:tc>
        <w:tc>
          <w:tcPr>
            <w:tcW w:w="1614" w:type="dxa"/>
            <w:noWrap/>
            <w:vAlign w:val="center"/>
          </w:tcPr>
          <w:p w14:paraId="7610275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窄路掉头</w:t>
            </w:r>
          </w:p>
        </w:tc>
      </w:tr>
      <w:tr w14:paraId="5E353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6" w:type="dxa"/>
            <w:noWrap/>
            <w:vAlign w:val="center"/>
          </w:tcPr>
          <w:p w14:paraId="572771C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65" w:type="dxa"/>
            <w:noWrap/>
            <w:vAlign w:val="center"/>
          </w:tcPr>
          <w:p w14:paraId="0331A33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坡道定点停车和起步</w:t>
            </w:r>
          </w:p>
        </w:tc>
        <w:tc>
          <w:tcPr>
            <w:tcW w:w="1493" w:type="dxa"/>
            <w:noWrap/>
            <w:vAlign w:val="center"/>
          </w:tcPr>
          <w:p w14:paraId="22E13E2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坡道停车起步</w:t>
            </w:r>
          </w:p>
        </w:tc>
        <w:tc>
          <w:tcPr>
            <w:tcW w:w="627" w:type="dxa"/>
            <w:noWrap/>
            <w:vAlign w:val="center"/>
          </w:tcPr>
          <w:p w14:paraId="63CADFE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95" w:type="dxa"/>
            <w:noWrap/>
            <w:vAlign w:val="center"/>
          </w:tcPr>
          <w:p w14:paraId="46A17DC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模拟隧道行驶</w:t>
            </w:r>
          </w:p>
        </w:tc>
        <w:tc>
          <w:tcPr>
            <w:tcW w:w="1614" w:type="dxa"/>
            <w:noWrap/>
            <w:vAlign w:val="center"/>
          </w:tcPr>
          <w:p w14:paraId="768BBBA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模拟隧道</w:t>
            </w:r>
          </w:p>
        </w:tc>
      </w:tr>
      <w:tr w14:paraId="2A000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noWrap/>
            <w:vAlign w:val="center"/>
          </w:tcPr>
          <w:p w14:paraId="1DEDE1E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65" w:type="dxa"/>
            <w:noWrap/>
            <w:vAlign w:val="center"/>
          </w:tcPr>
          <w:p w14:paraId="7DC1579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直角转弯</w:t>
            </w:r>
          </w:p>
        </w:tc>
        <w:tc>
          <w:tcPr>
            <w:tcW w:w="1493" w:type="dxa"/>
            <w:noWrap/>
            <w:vAlign w:val="center"/>
          </w:tcPr>
          <w:p w14:paraId="6FD8355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直角转弯</w:t>
            </w:r>
          </w:p>
        </w:tc>
        <w:tc>
          <w:tcPr>
            <w:tcW w:w="627" w:type="dxa"/>
            <w:noWrap/>
            <w:vAlign w:val="center"/>
          </w:tcPr>
          <w:p w14:paraId="34F3D00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95" w:type="dxa"/>
            <w:noWrap/>
            <w:vAlign w:val="center"/>
          </w:tcPr>
          <w:p w14:paraId="1D0FE86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模拟高速公路行驶</w:t>
            </w:r>
          </w:p>
        </w:tc>
        <w:tc>
          <w:tcPr>
            <w:tcW w:w="1614" w:type="dxa"/>
            <w:noWrap/>
            <w:vAlign w:val="center"/>
          </w:tcPr>
          <w:p w14:paraId="5022F85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模拟高速</w:t>
            </w:r>
          </w:p>
        </w:tc>
      </w:tr>
      <w:tr w14:paraId="65DB3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6" w:type="dxa"/>
            <w:noWrap/>
            <w:vAlign w:val="center"/>
          </w:tcPr>
          <w:p w14:paraId="5A90913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65" w:type="dxa"/>
            <w:noWrap/>
            <w:vAlign w:val="center"/>
          </w:tcPr>
          <w:p w14:paraId="5031C5E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曲线行驶</w:t>
            </w:r>
          </w:p>
        </w:tc>
        <w:tc>
          <w:tcPr>
            <w:tcW w:w="1493" w:type="dxa"/>
            <w:noWrap/>
            <w:vAlign w:val="center"/>
          </w:tcPr>
          <w:p w14:paraId="5C1BB2D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曲线行驶</w:t>
            </w:r>
          </w:p>
        </w:tc>
        <w:tc>
          <w:tcPr>
            <w:tcW w:w="627" w:type="dxa"/>
            <w:noWrap/>
            <w:vAlign w:val="center"/>
          </w:tcPr>
          <w:p w14:paraId="7CFDCED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995" w:type="dxa"/>
            <w:noWrap/>
            <w:vAlign w:val="center"/>
          </w:tcPr>
          <w:p w14:paraId="7D93746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模拟连续急弯山区路行驶</w:t>
            </w:r>
          </w:p>
        </w:tc>
        <w:tc>
          <w:tcPr>
            <w:tcW w:w="1614" w:type="dxa"/>
            <w:noWrap/>
            <w:vAlign w:val="center"/>
          </w:tcPr>
          <w:p w14:paraId="492BBC9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模拟山区路</w:t>
            </w:r>
          </w:p>
        </w:tc>
      </w:tr>
      <w:tr w14:paraId="4E332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626" w:type="dxa"/>
            <w:tcBorders>
              <w:bottom w:val="single" w:color="auto" w:sz="4" w:space="0"/>
            </w:tcBorders>
            <w:noWrap/>
            <w:vAlign w:val="center"/>
          </w:tcPr>
          <w:p w14:paraId="1BE6838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65" w:type="dxa"/>
            <w:tcBorders>
              <w:bottom w:val="single" w:color="auto" w:sz="4" w:space="0"/>
            </w:tcBorders>
            <w:noWrap/>
            <w:vAlign w:val="center"/>
          </w:tcPr>
          <w:p w14:paraId="0AEA5FF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桩考</w:t>
            </w:r>
          </w:p>
        </w:tc>
        <w:tc>
          <w:tcPr>
            <w:tcW w:w="1493" w:type="dxa"/>
            <w:tcBorders>
              <w:bottom w:val="single" w:color="auto" w:sz="4" w:space="0"/>
            </w:tcBorders>
            <w:noWrap/>
            <w:vAlign w:val="center"/>
          </w:tcPr>
          <w:p w14:paraId="64C7F31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桩考</w:t>
            </w:r>
          </w:p>
        </w:tc>
        <w:tc>
          <w:tcPr>
            <w:tcW w:w="627" w:type="dxa"/>
            <w:tcBorders>
              <w:bottom w:val="single" w:color="auto" w:sz="4" w:space="0"/>
            </w:tcBorders>
            <w:noWrap/>
            <w:vAlign w:val="center"/>
          </w:tcPr>
          <w:p w14:paraId="0A801FF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995" w:type="dxa"/>
            <w:tcBorders>
              <w:bottom w:val="single" w:color="auto" w:sz="4" w:space="0"/>
            </w:tcBorders>
            <w:noWrap/>
            <w:vAlign w:val="center"/>
          </w:tcPr>
          <w:p w14:paraId="4829FCC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模拟雨（雾）天行驶</w:t>
            </w:r>
          </w:p>
        </w:tc>
        <w:tc>
          <w:tcPr>
            <w:tcW w:w="1614" w:type="dxa"/>
            <w:tcBorders>
              <w:bottom w:val="single" w:color="auto" w:sz="4" w:space="0"/>
            </w:tcBorders>
            <w:noWrap/>
            <w:vAlign w:val="center"/>
          </w:tcPr>
          <w:p w14:paraId="0D55E77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模拟雨（雾）天</w:t>
            </w:r>
          </w:p>
        </w:tc>
      </w:tr>
      <w:tr w14:paraId="6354C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26" w:type="dxa"/>
            <w:tcBorders>
              <w:top w:val="single" w:color="auto" w:sz="4" w:space="0"/>
              <w:bottom w:val="single" w:color="auto" w:sz="8" w:space="0"/>
            </w:tcBorders>
            <w:noWrap/>
            <w:vAlign w:val="center"/>
          </w:tcPr>
          <w:p w14:paraId="772C828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65" w:type="dxa"/>
            <w:tcBorders>
              <w:top w:val="single" w:color="auto" w:sz="4" w:space="0"/>
              <w:bottom w:val="single" w:color="auto" w:sz="8" w:space="0"/>
            </w:tcBorders>
            <w:noWrap/>
            <w:vAlign w:val="center"/>
          </w:tcPr>
          <w:p w14:paraId="0737CAF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通过单边桥</w:t>
            </w:r>
          </w:p>
        </w:tc>
        <w:tc>
          <w:tcPr>
            <w:tcW w:w="1493" w:type="dxa"/>
            <w:tcBorders>
              <w:top w:val="single" w:color="auto" w:sz="4" w:space="0"/>
              <w:bottom w:val="single" w:color="auto" w:sz="8" w:space="0"/>
            </w:tcBorders>
            <w:noWrap/>
            <w:vAlign w:val="center"/>
          </w:tcPr>
          <w:p w14:paraId="1A47290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单边桥</w:t>
            </w:r>
          </w:p>
        </w:tc>
        <w:tc>
          <w:tcPr>
            <w:tcW w:w="627" w:type="dxa"/>
            <w:tcBorders>
              <w:top w:val="single" w:color="auto" w:sz="4" w:space="0"/>
              <w:bottom w:val="single" w:color="auto" w:sz="8" w:space="0"/>
            </w:tcBorders>
            <w:noWrap/>
            <w:vAlign w:val="center"/>
          </w:tcPr>
          <w:p w14:paraId="57A5A6B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995" w:type="dxa"/>
            <w:tcBorders>
              <w:top w:val="single" w:color="auto" w:sz="4" w:space="0"/>
              <w:bottom w:val="single" w:color="auto" w:sz="8" w:space="0"/>
            </w:tcBorders>
            <w:noWrap/>
            <w:vAlign w:val="center"/>
          </w:tcPr>
          <w:p w14:paraId="5869B8C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模拟湿滑路行驶</w:t>
            </w:r>
          </w:p>
        </w:tc>
        <w:tc>
          <w:tcPr>
            <w:tcW w:w="1614" w:type="dxa"/>
            <w:tcBorders>
              <w:top w:val="single" w:color="auto" w:sz="4" w:space="0"/>
              <w:bottom w:val="single" w:color="auto" w:sz="8" w:space="0"/>
            </w:tcBorders>
            <w:noWrap/>
            <w:vAlign w:val="center"/>
          </w:tcPr>
          <w:p w14:paraId="64A2429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模拟湿滑路</w:t>
            </w:r>
          </w:p>
        </w:tc>
      </w:tr>
    </w:tbl>
    <w:p w14:paraId="32FDBF54">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④考试项目视频监控应符合以下要求：</w:t>
      </w:r>
    </w:p>
    <w:p w14:paraId="279FE4E9">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a)每个考试项目设置覆盖本项目区域的视频监控；</w:t>
      </w:r>
    </w:p>
    <w:p w14:paraId="51100E7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b)监控清晰度能分辨车辆类型、颜色、轮廓和考试车辆编号；</w:t>
      </w:r>
    </w:p>
    <w:p w14:paraId="4CA8BDCF">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c)能反映考试车辆在本项目区域的运行情况；</w:t>
      </w:r>
    </w:p>
    <w:p w14:paraId="40FABE97">
      <w:pPr>
        <w:pStyle w:val="7"/>
        <w:kinsoku/>
        <w:wordWrap w:val="0"/>
        <w:spacing w:line="360" w:lineRule="auto"/>
        <w:ind w:firstLine="476" w:firstLineChars="200"/>
        <w:jc w:val="both"/>
        <w:rPr>
          <w:rFonts w:ascii="仿宋" w:hAnsi="仿宋" w:eastAsia="仿宋" w:cs="仿宋"/>
          <w:sz w:val="24"/>
          <w:szCs w:val="24"/>
        </w:rPr>
      </w:pPr>
      <w:r>
        <w:rPr>
          <w:rFonts w:hint="eastAsia" w:asciiTheme="minorEastAsia" w:hAnsiTheme="minorEastAsia" w:eastAsiaTheme="minorEastAsia" w:cstheme="minorEastAsia"/>
          <w:spacing w:val="-1"/>
          <w:sz w:val="24"/>
          <w:szCs w:val="24"/>
        </w:rPr>
        <w:t>d)出现视频信号缺失等异常情况时能在监控中心的显示设备上自动报警。</w:t>
      </w:r>
    </w:p>
    <w:p w14:paraId="0B572461">
      <w:pPr>
        <w:pStyle w:val="7"/>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⑤考试区全景视频监控应符合以下要求：</w:t>
      </w:r>
    </w:p>
    <w:p w14:paraId="689C7BA8">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大型客车、重型牵引挂车、城市公交车、中型客车、大型货车考试区全景视频监控范围同时覆盖除模拟连续急弯山区路、模拟隧道、模拟高速公路、模拟湿滑路面、模拟雨（雾）天外其余所有考试项目衔接区域；</w:t>
      </w:r>
    </w:p>
    <w:p w14:paraId="60DFBDA4">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b)轻型牵引挂车考试区全景监控同时覆盖桩考、直角转弯、曲线行驶项目和考试项目衔接区域;</w:t>
      </w:r>
    </w:p>
    <w:p w14:paraId="1300318D">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c)除a）、b）外的其他车型考试区全景视频监控范围同时覆盖整个考试区。</w:t>
      </w:r>
    </w:p>
    <w:p w14:paraId="40D2676C">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⑥考试区道路应符合以下要求:</w:t>
      </w:r>
    </w:p>
    <w:p w14:paraId="46C5AD22">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a)按照CJJ 37设计，路面设计轴载采用双轮组单轴载100 kN；</w:t>
      </w:r>
    </w:p>
    <w:p w14:paraId="6AE748E9">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b)除考试项目路段外，积雪或冰冻地区道路的最大纵坡小于或等于3.5%，其他地区道路的最大纵坡应小于或等于6%；</w:t>
      </w:r>
    </w:p>
    <w:p w14:paraId="50CA9431">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c)直线与平曲线的衔接时，参照CJJ 37合理设置缓和曲线、超高、加宽等；</w:t>
      </w:r>
    </w:p>
    <w:p w14:paraId="3A319930">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d)路缘石与项目标线距离小于30cm时，小型汽车、小型自动挡汽车、摩托车考试单元内路缘石圆曲线半径应大于或等于1.0 m，大型客车、重型牵引挂车、城市公交车、中型客车、大型货车考试单元内路缘石圆曲线半径应大于或等于1.5 m;</w:t>
      </w:r>
    </w:p>
    <w:p w14:paraId="3C7ADCBF">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e)道路宽度大于或等于考试项目图形宽度，项目图形线外侧0.3 m内无影响考试评判的设施；</w:t>
      </w:r>
    </w:p>
    <w:p w14:paraId="3C63C7B7">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f)除考试项目有规定外，道路转弯半径小型汽车、小型自动挡汽车大于或等于8.0 m，大型客车、重型牵引挂车、城市公交车、中型客车、大型货车大于或等于12 m；</w:t>
      </w:r>
    </w:p>
    <w:p w14:paraId="526AD4EF">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g)道路合理设置排水设施，保证路基、路面及标线不因积水而损坏；</w:t>
      </w:r>
    </w:p>
    <w:p w14:paraId="08EAA6A7">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h)道路建筑限界符合图1及表2规定。</w:t>
      </w:r>
    </w:p>
    <w:p w14:paraId="33EC9649">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标引序号说明：</w:t>
      </w:r>
      <w:bookmarkStart w:id="0" w:name="_Toc322207038"/>
      <w:bookmarkStart w:id="1" w:name="_Toc315424887"/>
      <w:bookmarkStart w:id="2" w:name="_Toc317578169"/>
      <w:r>
        <w:rPr>
          <w:rFonts w:hint="eastAsia" w:asciiTheme="minorEastAsia" w:hAnsiTheme="minorEastAsia" w:eastAsiaTheme="minorEastAsia" w:cstheme="minorEastAsia"/>
          <w:sz w:val="24"/>
          <w:szCs w:val="24"/>
          <w:lang w:eastAsia="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403860</wp:posOffset>
            </wp:positionV>
            <wp:extent cx="5763895" cy="2810510"/>
            <wp:effectExtent l="0" t="0" r="8255" b="8890"/>
            <wp:wrapTopAndBottom/>
            <wp:docPr id="5" name="道路建筑限界示意图.jpg"/>
            <wp:cNvGraphicFramePr/>
            <a:graphic xmlns:a="http://schemas.openxmlformats.org/drawingml/2006/main">
              <a:graphicData uri="http://schemas.openxmlformats.org/drawingml/2006/picture">
                <pic:pic xmlns:pic="http://schemas.openxmlformats.org/drawingml/2006/picture">
                  <pic:nvPicPr>
                    <pic:cNvPr id="5" name="道路建筑限界示意图.jpg"/>
                    <pic:cNvPicPr/>
                  </pic:nvPicPr>
                  <pic:blipFill>
                    <a:blip r:embed="rId18"/>
                    <a:stretch>
                      <a:fillRect/>
                    </a:stretch>
                  </pic:blipFill>
                  <pic:spPr>
                    <a:xfrm flipV="1">
                      <a:off x="0" y="0"/>
                      <a:ext cx="5763895" cy="2810510"/>
                    </a:xfrm>
                    <a:prstGeom prst="rect">
                      <a:avLst/>
                    </a:prstGeom>
                    <a:noFill/>
                    <a:ln>
                      <a:noFill/>
                    </a:ln>
                  </pic:spPr>
                </pic:pic>
              </a:graphicData>
            </a:graphic>
          </wp:anchor>
        </w:drawing>
      </w:r>
      <w:bookmarkEnd w:id="0"/>
      <w:bookmarkEnd w:id="1"/>
      <w:bookmarkEnd w:id="2"/>
    </w:p>
    <w:p w14:paraId="3D5DFB35">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h1 ——净空高度；</w:t>
      </w:r>
    </w:p>
    <w:p w14:paraId="2D8DC963">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h2 ——路缘石高度；</w:t>
      </w:r>
    </w:p>
    <w:p w14:paraId="13D11EA8">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h3 ——路侧净空高度；</w:t>
      </w:r>
    </w:p>
    <w:p w14:paraId="220E2A9E">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 xml:space="preserve">b1 ——建筑限界顶角宽度； </w:t>
      </w:r>
    </w:p>
    <w:p w14:paraId="58C6F093">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b2 ——行车道宽度；</w:t>
      </w:r>
    </w:p>
    <w:p w14:paraId="40BD284A">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b3 ——路缘带宽度；</w:t>
      </w:r>
    </w:p>
    <w:p w14:paraId="3F27B46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b4 ——侧向净空宽度。</w:t>
      </w:r>
    </w:p>
    <w:p w14:paraId="024EE4B8">
      <w:pPr>
        <w:pStyle w:val="7"/>
        <w:kinsoku/>
        <w:wordWrap w:val="0"/>
        <w:spacing w:line="360" w:lineRule="auto"/>
        <w:jc w:val="center"/>
        <w:outlineLvl w:val="2"/>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图1  道路建筑限界示意图</w:t>
      </w:r>
    </w:p>
    <w:p w14:paraId="14999FA2">
      <w:pPr>
        <w:pStyle w:val="36"/>
        <w:spacing w:line="440" w:lineRule="exact"/>
        <w:ind w:firstLine="478"/>
        <w:jc w:val="center"/>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表2  道路限界尺寸</w:t>
      </w:r>
    </w:p>
    <w:p w14:paraId="79470027">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970"/>
        <w:gridCol w:w="4255"/>
      </w:tblGrid>
      <w:tr w14:paraId="0D66A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tcBorders>
              <w:top w:val="single" w:color="auto" w:sz="8" w:space="0"/>
              <w:bottom w:val="single" w:color="auto" w:sz="8" w:space="0"/>
            </w:tcBorders>
            <w:noWrap/>
            <w:vAlign w:val="center"/>
          </w:tcPr>
          <w:p w14:paraId="5BCDBF4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3970" w:type="dxa"/>
            <w:tcBorders>
              <w:top w:val="single" w:color="auto" w:sz="8" w:space="0"/>
              <w:bottom w:val="single" w:color="auto" w:sz="8" w:space="0"/>
            </w:tcBorders>
            <w:noWrap/>
            <w:vAlign w:val="center"/>
          </w:tcPr>
          <w:p w14:paraId="71751E9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轻型载货汽车、小型载客汽车</w:t>
            </w:r>
          </w:p>
        </w:tc>
        <w:tc>
          <w:tcPr>
            <w:tcW w:w="4255" w:type="dxa"/>
            <w:tcBorders>
              <w:top w:val="single" w:color="auto" w:sz="8" w:space="0"/>
              <w:bottom w:val="single" w:color="auto" w:sz="8" w:space="0"/>
            </w:tcBorders>
            <w:noWrap/>
            <w:vAlign w:val="center"/>
          </w:tcPr>
          <w:p w14:paraId="125F6D0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其它车型</w:t>
            </w:r>
          </w:p>
        </w:tc>
      </w:tr>
      <w:tr w14:paraId="7453E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tcBorders>
              <w:top w:val="single" w:color="auto" w:sz="8" w:space="0"/>
            </w:tcBorders>
            <w:noWrap/>
            <w:vAlign w:val="center"/>
          </w:tcPr>
          <w:p w14:paraId="78BEDDC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h</w:t>
            </w:r>
            <w:r>
              <w:rPr>
                <w:rFonts w:hint="eastAsia" w:asciiTheme="minorEastAsia" w:hAnsiTheme="minorEastAsia" w:eastAsiaTheme="minorEastAsia" w:cstheme="minorEastAsia"/>
                <w:sz w:val="24"/>
                <w:szCs w:val="24"/>
                <w:vertAlign w:val="subscript"/>
              </w:rPr>
              <w:t>1</w:t>
            </w:r>
          </w:p>
        </w:tc>
        <w:tc>
          <w:tcPr>
            <w:tcW w:w="3970" w:type="dxa"/>
            <w:tcBorders>
              <w:top w:val="single" w:color="auto" w:sz="8" w:space="0"/>
            </w:tcBorders>
            <w:noWrap/>
            <w:vAlign w:val="center"/>
          </w:tcPr>
          <w:p w14:paraId="36F2AE3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4255" w:type="dxa"/>
            <w:tcBorders>
              <w:top w:val="single" w:color="auto" w:sz="8" w:space="0"/>
            </w:tcBorders>
            <w:noWrap/>
            <w:vAlign w:val="center"/>
          </w:tcPr>
          <w:p w14:paraId="33A245B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62786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3AA35EC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h</w:t>
            </w:r>
            <w:r>
              <w:rPr>
                <w:rFonts w:hint="eastAsia" w:asciiTheme="minorEastAsia" w:hAnsiTheme="minorEastAsia" w:eastAsiaTheme="minorEastAsia" w:cstheme="minorEastAsia"/>
                <w:sz w:val="24"/>
                <w:szCs w:val="24"/>
                <w:vertAlign w:val="subscript"/>
              </w:rPr>
              <w:t>2</w:t>
            </w:r>
          </w:p>
        </w:tc>
        <w:tc>
          <w:tcPr>
            <w:tcW w:w="3970" w:type="dxa"/>
            <w:noWrap/>
            <w:vAlign w:val="center"/>
          </w:tcPr>
          <w:p w14:paraId="0EED18B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0.1～0.2</w:t>
            </w:r>
          </w:p>
        </w:tc>
        <w:tc>
          <w:tcPr>
            <w:tcW w:w="4255" w:type="dxa"/>
            <w:noWrap/>
            <w:vAlign w:val="center"/>
          </w:tcPr>
          <w:p w14:paraId="548127B5">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0.1～0.2</w:t>
            </w:r>
          </w:p>
        </w:tc>
      </w:tr>
      <w:tr w14:paraId="062B9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6247BC0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h</w:t>
            </w:r>
            <w:r>
              <w:rPr>
                <w:rFonts w:hint="eastAsia" w:asciiTheme="minorEastAsia" w:hAnsiTheme="minorEastAsia" w:eastAsiaTheme="minorEastAsia" w:cstheme="minorEastAsia"/>
                <w:sz w:val="24"/>
                <w:szCs w:val="24"/>
                <w:vertAlign w:val="subscript"/>
              </w:rPr>
              <w:t>3</w:t>
            </w:r>
          </w:p>
        </w:tc>
        <w:tc>
          <w:tcPr>
            <w:tcW w:w="3970" w:type="dxa"/>
            <w:noWrap/>
            <w:vAlign w:val="center"/>
          </w:tcPr>
          <w:p w14:paraId="5F9AE10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4255" w:type="dxa"/>
            <w:noWrap/>
            <w:vAlign w:val="center"/>
          </w:tcPr>
          <w:p w14:paraId="4ACFD957">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r>
      <w:tr w14:paraId="62DA7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21C2254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3970" w:type="dxa"/>
            <w:noWrap/>
            <w:vAlign w:val="center"/>
          </w:tcPr>
          <w:p w14:paraId="75F620A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255" w:type="dxa"/>
            <w:noWrap/>
            <w:vAlign w:val="center"/>
          </w:tcPr>
          <w:p w14:paraId="7594088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3A836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2ADA0FE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3970" w:type="dxa"/>
            <w:noWrap/>
            <w:vAlign w:val="center"/>
          </w:tcPr>
          <w:p w14:paraId="63D67F9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4255" w:type="dxa"/>
            <w:noWrap/>
            <w:vAlign w:val="center"/>
          </w:tcPr>
          <w:p w14:paraId="6E31979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r>
      <w:tr w14:paraId="66822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150EFD3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3</w:t>
            </w:r>
          </w:p>
        </w:tc>
        <w:tc>
          <w:tcPr>
            <w:tcW w:w="3970" w:type="dxa"/>
            <w:noWrap/>
            <w:vAlign w:val="center"/>
          </w:tcPr>
          <w:p w14:paraId="43D64F0B">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0～0.3</w:t>
            </w:r>
          </w:p>
        </w:tc>
        <w:tc>
          <w:tcPr>
            <w:tcW w:w="4255" w:type="dxa"/>
            <w:noWrap/>
            <w:vAlign w:val="center"/>
          </w:tcPr>
          <w:p w14:paraId="0CAB6EF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0～0.3</w:t>
            </w:r>
          </w:p>
        </w:tc>
      </w:tr>
      <w:tr w14:paraId="369AF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013" w:type="dxa"/>
            <w:noWrap/>
            <w:vAlign w:val="center"/>
          </w:tcPr>
          <w:p w14:paraId="7507E7B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4</w:t>
            </w:r>
          </w:p>
        </w:tc>
        <w:tc>
          <w:tcPr>
            <w:tcW w:w="8225" w:type="dxa"/>
            <w:gridSpan w:val="2"/>
            <w:noWrap/>
            <w:vAlign w:val="center"/>
          </w:tcPr>
          <w:p w14:paraId="5108948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弯道外侧取值1.5，其余取值1.0</w:t>
            </w:r>
          </w:p>
        </w:tc>
      </w:tr>
    </w:tbl>
    <w:p w14:paraId="2468EE78">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⑦交通工程设施</w:t>
      </w:r>
    </w:p>
    <w:p w14:paraId="152F1071">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考试区场地交通工程设施应符合以下要求：</w:t>
      </w:r>
    </w:p>
    <w:p w14:paraId="759D72E1">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a)按照“保障安全、提供服务、利于管理”的原则设置，安全设计符合相关标准要求；</w:t>
      </w:r>
    </w:p>
    <w:p w14:paraId="52ADBE2C">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b)道路路面两侧与路外场地落差超过0.5 m时，在道路边缘设置防护设施；</w:t>
      </w:r>
    </w:p>
    <w:p w14:paraId="3D553262">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c)道路一侧至路肩边缘不足2.0 m存在落差大于或等于1.0 m的水域、铁路等路段时，路侧设置防撞等级大于或等于JTG D81中B级的护栏；</w:t>
      </w:r>
    </w:p>
    <w:p w14:paraId="3E6D73CE">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d)道路侧向净空范围内或道路转弯、分流路口等处存在可能与车辆发生刚性碰撞的物体时，在物体前设置有效的消能物体或设施；</w:t>
      </w:r>
    </w:p>
    <w:p w14:paraId="073EA7C9">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e)交通设施无刚性棱角等可能造成人员损伤的尖锐凸出部位；</w:t>
      </w:r>
    </w:p>
    <w:p w14:paraId="1C2E48A1">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f)考试项目区域外及模拟连续急弯山区路、模拟隧道、模拟高速公路、模拟湿滑路面、模拟雨（雾）天考试项目内的交通标志、标线按照GB 5768.2、GB 5768.3要求设置。</w:t>
      </w:r>
    </w:p>
    <w:p w14:paraId="283AFFD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4、考试项目设置 </w:t>
      </w:r>
    </w:p>
    <w:p w14:paraId="18642AC1">
      <w:pPr>
        <w:pStyle w:val="7"/>
        <w:kinsoku/>
        <w:wordWrap w:val="0"/>
        <w:spacing w:line="360" w:lineRule="auto"/>
        <w:ind w:firstLine="480"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62336" behindDoc="0" locked="0" layoutInCell="1" allowOverlap="1">
            <wp:simplePos x="0" y="0"/>
            <wp:positionH relativeFrom="column">
              <wp:posOffset>346075</wp:posOffset>
            </wp:positionH>
            <wp:positionV relativeFrom="paragraph">
              <wp:posOffset>768350</wp:posOffset>
            </wp:positionV>
            <wp:extent cx="5016500" cy="2755900"/>
            <wp:effectExtent l="0" t="0" r="12700" b="6350"/>
            <wp:wrapTopAndBottom/>
            <wp:docPr id="6" name="倒车入库.jpg"/>
            <wp:cNvGraphicFramePr/>
            <a:graphic xmlns:a="http://schemas.openxmlformats.org/drawingml/2006/main">
              <a:graphicData uri="http://schemas.openxmlformats.org/drawingml/2006/picture">
                <pic:pic xmlns:pic="http://schemas.openxmlformats.org/drawingml/2006/picture">
                  <pic:nvPicPr>
                    <pic:cNvPr id="6" name="倒车入库.jpg"/>
                    <pic:cNvPicPr/>
                  </pic:nvPicPr>
                  <pic:blipFill>
                    <a:blip r:embed="rId19"/>
                    <a:stretch>
                      <a:fillRect/>
                    </a:stretch>
                  </pic:blipFill>
                  <pic:spPr>
                    <a:xfrm>
                      <a:off x="0" y="0"/>
                      <a:ext cx="5016500" cy="275590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（1）倒车入库项目图形应按图2设置，项目尺寸应符合表3规定，车道控制线外侧净空取值应大于或等于1.0 m。</w:t>
      </w:r>
    </w:p>
    <w:p w14:paraId="20BB596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6CC62DF4">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——库长；</w:t>
      </w:r>
    </w:p>
    <w:p w14:paraId="2EE77E7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——库宽；</w:t>
      </w:r>
    </w:p>
    <w:p w14:paraId="1B9CF30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——车道宽；</w:t>
      </w:r>
    </w:p>
    <w:p w14:paraId="7D099D60">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——库位与控制线的距离。</w:t>
      </w:r>
    </w:p>
    <w:p w14:paraId="089AE637">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图2 倒车入库项目图形</w:t>
      </w:r>
    </w:p>
    <w:p w14:paraId="4D5F50DD">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表3 倒车入库项目尺寸</w:t>
      </w:r>
    </w:p>
    <w:p w14:paraId="7F8B484A">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97"/>
        <w:gridCol w:w="1897"/>
        <w:gridCol w:w="1897"/>
        <w:gridCol w:w="1898"/>
      </w:tblGrid>
      <w:tr w14:paraId="3EF78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8" w:space="0"/>
              <w:bottom w:val="single" w:color="auto" w:sz="4" w:space="0"/>
              <w:right w:val="single" w:color="auto" w:sz="8" w:space="0"/>
            </w:tcBorders>
            <w:noWrap/>
            <w:vAlign w:val="center"/>
          </w:tcPr>
          <w:p w14:paraId="4A0A2AE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897" w:type="dxa"/>
            <w:tcBorders>
              <w:right w:val="single" w:color="auto" w:sz="4" w:space="0"/>
            </w:tcBorders>
            <w:noWrap/>
            <w:vAlign w:val="center"/>
          </w:tcPr>
          <w:p w14:paraId="1BE0D015">
            <w:pPr>
              <w:spacing w:line="440" w:lineRule="exact"/>
              <w:jc w:val="center"/>
              <w:outlineLvl w:val="0"/>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i/>
                <w:iCs/>
                <w:sz w:val="24"/>
                <w:szCs w:val="24"/>
              </w:rPr>
              <w:t>l</w:t>
            </w:r>
          </w:p>
        </w:tc>
        <w:tc>
          <w:tcPr>
            <w:tcW w:w="1897" w:type="dxa"/>
            <w:tcBorders>
              <w:left w:val="single" w:color="auto" w:sz="4" w:space="0"/>
              <w:right w:val="single" w:color="auto" w:sz="4" w:space="0"/>
            </w:tcBorders>
            <w:noWrap/>
            <w:vAlign w:val="center"/>
          </w:tcPr>
          <w:p w14:paraId="36098CAA">
            <w:pPr>
              <w:spacing w:line="440" w:lineRule="exact"/>
              <w:jc w:val="center"/>
              <w:outlineLvl w:val="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897" w:type="dxa"/>
            <w:tcBorders>
              <w:left w:val="single" w:color="auto" w:sz="4" w:space="0"/>
              <w:right w:val="single" w:color="auto" w:sz="4" w:space="0"/>
            </w:tcBorders>
            <w:noWrap/>
            <w:vAlign w:val="center"/>
          </w:tcPr>
          <w:p w14:paraId="11459A41">
            <w:pPr>
              <w:spacing w:line="440" w:lineRule="exact"/>
              <w:jc w:val="center"/>
              <w:outlineLvl w:val="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1898" w:type="dxa"/>
            <w:tcBorders>
              <w:left w:val="single" w:color="auto" w:sz="4" w:space="0"/>
            </w:tcBorders>
            <w:noWrap/>
            <w:vAlign w:val="center"/>
          </w:tcPr>
          <w:p w14:paraId="05D8F632">
            <w:pPr>
              <w:spacing w:line="440" w:lineRule="exact"/>
              <w:jc w:val="center"/>
              <w:outlineLvl w:val="0"/>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i/>
                <w:iCs/>
                <w:sz w:val="24"/>
                <w:szCs w:val="24"/>
              </w:rPr>
              <w:t>d</w:t>
            </w:r>
          </w:p>
        </w:tc>
      </w:tr>
      <w:tr w14:paraId="68ED6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ign w:val="center"/>
          </w:tcPr>
          <w:p w14:paraId="56CE01A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小型载客汽车</w:t>
            </w:r>
          </w:p>
        </w:tc>
        <w:tc>
          <w:tcPr>
            <w:tcW w:w="1897" w:type="dxa"/>
            <w:tcBorders>
              <w:bottom w:val="single" w:color="auto" w:sz="4" w:space="0"/>
              <w:right w:val="single" w:color="auto" w:sz="4" w:space="0"/>
            </w:tcBorders>
            <w:noWrap/>
            <w:vAlign w:val="center"/>
          </w:tcPr>
          <w:p w14:paraId="2F8CC44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车长加0.7</w:t>
            </w:r>
          </w:p>
        </w:tc>
        <w:tc>
          <w:tcPr>
            <w:tcW w:w="1897" w:type="dxa"/>
            <w:tcBorders>
              <w:left w:val="single" w:color="auto" w:sz="4" w:space="0"/>
              <w:bottom w:val="single" w:color="auto" w:sz="4" w:space="0"/>
              <w:right w:val="single" w:color="auto" w:sz="4" w:space="0"/>
            </w:tcBorders>
            <w:noWrap/>
            <w:vAlign w:val="center"/>
          </w:tcPr>
          <w:p w14:paraId="060B079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897" w:type="dxa"/>
            <w:tcBorders>
              <w:left w:val="single" w:color="auto" w:sz="4" w:space="0"/>
              <w:bottom w:val="single" w:color="auto" w:sz="4" w:space="0"/>
              <w:right w:val="single" w:color="auto" w:sz="4" w:space="0"/>
            </w:tcBorders>
            <w:noWrap/>
            <w:vAlign w:val="center"/>
          </w:tcPr>
          <w:p w14:paraId="334E56F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w:t>
            </w:r>
          </w:p>
        </w:tc>
        <w:tc>
          <w:tcPr>
            <w:tcW w:w="1898" w:type="dxa"/>
            <w:tcBorders>
              <w:left w:val="single" w:color="auto" w:sz="4" w:space="0"/>
              <w:bottom w:val="single" w:color="auto" w:sz="4" w:space="0"/>
            </w:tcBorders>
            <w:noWrap/>
            <w:vAlign w:val="center"/>
          </w:tcPr>
          <w:p w14:paraId="0B0262D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w:t>
            </w:r>
          </w:p>
        </w:tc>
      </w:tr>
      <w:tr w14:paraId="21EAF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ign w:val="center"/>
          </w:tcPr>
          <w:p w14:paraId="3882768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轻型载货汽车</w:t>
            </w:r>
          </w:p>
        </w:tc>
        <w:tc>
          <w:tcPr>
            <w:tcW w:w="1897" w:type="dxa"/>
            <w:tcBorders>
              <w:top w:val="single" w:color="auto" w:sz="4" w:space="0"/>
              <w:bottom w:val="single" w:color="auto" w:sz="4" w:space="0"/>
              <w:right w:val="single" w:color="auto" w:sz="4" w:space="0"/>
            </w:tcBorders>
            <w:noWrap/>
            <w:vAlign w:val="center"/>
          </w:tcPr>
          <w:p w14:paraId="612548B5">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车长加0.7</w:t>
            </w:r>
          </w:p>
        </w:tc>
        <w:tc>
          <w:tcPr>
            <w:tcW w:w="1897" w:type="dxa"/>
            <w:tcBorders>
              <w:top w:val="single" w:color="auto" w:sz="4" w:space="0"/>
              <w:left w:val="single" w:color="auto" w:sz="4" w:space="0"/>
              <w:bottom w:val="single" w:color="auto" w:sz="4" w:space="0"/>
              <w:right w:val="single" w:color="auto" w:sz="4" w:space="0"/>
            </w:tcBorders>
            <w:noWrap/>
            <w:vAlign w:val="center"/>
          </w:tcPr>
          <w:p w14:paraId="0C5F3F3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897" w:type="dxa"/>
            <w:tcBorders>
              <w:top w:val="single" w:color="auto" w:sz="4" w:space="0"/>
              <w:left w:val="single" w:color="auto" w:sz="4" w:space="0"/>
              <w:bottom w:val="single" w:color="auto" w:sz="4" w:space="0"/>
              <w:right w:val="single" w:color="auto" w:sz="4" w:space="0"/>
            </w:tcBorders>
            <w:noWrap/>
            <w:vAlign w:val="center"/>
          </w:tcPr>
          <w:p w14:paraId="3E0CEEF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c>
          <w:tcPr>
            <w:tcW w:w="1898" w:type="dxa"/>
            <w:tcBorders>
              <w:top w:val="single" w:color="auto" w:sz="4" w:space="0"/>
              <w:left w:val="single" w:color="auto" w:sz="4" w:space="0"/>
              <w:bottom w:val="single" w:color="auto" w:sz="4" w:space="0"/>
            </w:tcBorders>
            <w:noWrap/>
            <w:vAlign w:val="center"/>
          </w:tcPr>
          <w:p w14:paraId="092D04B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r>
      <w:tr w14:paraId="1BD71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ign w:val="center"/>
          </w:tcPr>
          <w:p w14:paraId="72E64DF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低速载货汽车</w:t>
            </w:r>
          </w:p>
        </w:tc>
        <w:tc>
          <w:tcPr>
            <w:tcW w:w="1897" w:type="dxa"/>
            <w:tcBorders>
              <w:top w:val="single" w:color="auto" w:sz="4" w:space="0"/>
              <w:bottom w:val="single" w:color="auto" w:sz="4" w:space="0"/>
              <w:right w:val="single" w:color="auto" w:sz="4" w:space="0"/>
            </w:tcBorders>
            <w:noWrap/>
            <w:vAlign w:val="center"/>
          </w:tcPr>
          <w:p w14:paraId="01BE3708">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车长加0.7</w:t>
            </w:r>
          </w:p>
        </w:tc>
        <w:tc>
          <w:tcPr>
            <w:tcW w:w="1897" w:type="dxa"/>
            <w:tcBorders>
              <w:top w:val="single" w:color="auto" w:sz="4" w:space="0"/>
              <w:left w:val="single" w:color="auto" w:sz="4" w:space="0"/>
              <w:bottom w:val="single" w:color="auto" w:sz="4" w:space="0"/>
              <w:right w:val="single" w:color="auto" w:sz="4" w:space="0"/>
            </w:tcBorders>
            <w:noWrap/>
            <w:vAlign w:val="center"/>
          </w:tcPr>
          <w:p w14:paraId="176103C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车宽加0.6</w:t>
            </w:r>
          </w:p>
        </w:tc>
        <w:tc>
          <w:tcPr>
            <w:tcW w:w="1897" w:type="dxa"/>
            <w:tcBorders>
              <w:top w:val="single" w:color="auto" w:sz="4" w:space="0"/>
              <w:left w:val="single" w:color="auto" w:sz="4" w:space="0"/>
              <w:bottom w:val="single" w:color="auto" w:sz="4" w:space="0"/>
              <w:right w:val="single" w:color="auto" w:sz="4" w:space="0"/>
            </w:tcBorders>
            <w:noWrap/>
            <w:vAlign w:val="center"/>
          </w:tcPr>
          <w:p w14:paraId="654C63C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1898" w:type="dxa"/>
            <w:tcBorders>
              <w:top w:val="single" w:color="auto" w:sz="4" w:space="0"/>
              <w:left w:val="single" w:color="auto" w:sz="4" w:space="0"/>
              <w:bottom w:val="single" w:color="auto" w:sz="4" w:space="0"/>
            </w:tcBorders>
            <w:noWrap/>
            <w:vAlign w:val="center"/>
          </w:tcPr>
          <w:p w14:paraId="3D56A6A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r>
      <w:tr w14:paraId="4789C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8" w:space="0"/>
              <w:right w:val="single" w:color="auto" w:sz="8" w:space="0"/>
            </w:tcBorders>
            <w:noWrap/>
            <w:vAlign w:val="center"/>
          </w:tcPr>
          <w:p w14:paraId="2FC0A8B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897" w:type="dxa"/>
            <w:tcBorders>
              <w:top w:val="single" w:color="auto" w:sz="4" w:space="0"/>
              <w:right w:val="single" w:color="auto" w:sz="4" w:space="0"/>
            </w:tcBorders>
            <w:noWrap/>
            <w:vAlign w:val="center"/>
          </w:tcPr>
          <w:p w14:paraId="401AE37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97" w:type="dxa"/>
            <w:tcBorders>
              <w:top w:val="single" w:color="auto" w:sz="4" w:space="0"/>
              <w:left w:val="single" w:color="auto" w:sz="4" w:space="0"/>
              <w:right w:val="single" w:color="auto" w:sz="4" w:space="0"/>
            </w:tcBorders>
            <w:noWrap/>
            <w:vAlign w:val="center"/>
          </w:tcPr>
          <w:p w14:paraId="0C1DFEE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897" w:type="dxa"/>
            <w:tcBorders>
              <w:top w:val="single" w:color="auto" w:sz="4" w:space="0"/>
              <w:left w:val="single" w:color="auto" w:sz="4" w:space="0"/>
              <w:right w:val="single" w:color="auto" w:sz="4" w:space="0"/>
            </w:tcBorders>
            <w:noWrap/>
            <w:vAlign w:val="center"/>
          </w:tcPr>
          <w:p w14:paraId="4B123AA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98" w:type="dxa"/>
            <w:tcBorders>
              <w:top w:val="single" w:color="auto" w:sz="4" w:space="0"/>
              <w:left w:val="single" w:color="auto" w:sz="4" w:space="0"/>
            </w:tcBorders>
            <w:noWrap/>
            <w:vAlign w:val="center"/>
          </w:tcPr>
          <w:p w14:paraId="031EC73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4A4F922E">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（2）桩考</w:t>
      </w:r>
    </w:p>
    <w:p w14:paraId="75C0313D">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①大型客车、城市公交车、中型客车、大型货车</w:t>
      </w:r>
    </w:p>
    <w:p w14:paraId="4FF915E9">
      <w:pPr>
        <w:pStyle w:val="7"/>
        <w:kinsoku/>
        <w:wordWrap w:val="0"/>
        <w:spacing w:line="360" w:lineRule="auto"/>
        <w:ind w:firstLine="480" w:firstLineChars="200"/>
        <w:jc w:val="both"/>
        <w:outlineLvl w:val="2"/>
        <w:rPr>
          <w:rFonts w:hint="eastAsia" w:asciiTheme="minorEastAsia" w:hAnsiTheme="minorEastAsia" w:eastAsiaTheme="minorEastAsia" w:cstheme="minorEastAsia"/>
          <w:color w:val="FF0000"/>
          <w:spacing w:val="1"/>
          <w:sz w:val="24"/>
          <w:szCs w:val="24"/>
        </w:rPr>
      </w:pPr>
      <w:r>
        <w:rPr>
          <w:rFonts w:hint="eastAsia" w:asciiTheme="minorEastAsia" w:hAnsiTheme="minorEastAsia" w:eastAsiaTheme="minorEastAsia" w:cstheme="minorEastAsia"/>
          <w:sz w:val="24"/>
          <w:szCs w:val="24"/>
          <w:lang w:eastAsia="zh-CN"/>
        </w:rPr>
        <w:drawing>
          <wp:anchor distT="0" distB="0" distL="114300" distR="114300" simplePos="0" relativeHeight="251665408" behindDoc="0" locked="0" layoutInCell="1" allowOverlap="1">
            <wp:simplePos x="0" y="0"/>
            <wp:positionH relativeFrom="column">
              <wp:posOffset>551815</wp:posOffset>
            </wp:positionH>
            <wp:positionV relativeFrom="paragraph">
              <wp:posOffset>767080</wp:posOffset>
            </wp:positionV>
            <wp:extent cx="4279900" cy="3244850"/>
            <wp:effectExtent l="0" t="0" r="6350" b="0"/>
            <wp:wrapTopAndBottom/>
            <wp:docPr id="3" name="A1桩考.jpg"/>
            <wp:cNvGraphicFramePr/>
            <a:graphic xmlns:a="http://schemas.openxmlformats.org/drawingml/2006/main">
              <a:graphicData uri="http://schemas.openxmlformats.org/drawingml/2006/picture">
                <pic:pic xmlns:pic="http://schemas.openxmlformats.org/drawingml/2006/picture">
                  <pic:nvPicPr>
                    <pic:cNvPr id="3" name="A1桩考.jpg"/>
                    <pic:cNvPicPr/>
                  </pic:nvPicPr>
                  <pic:blipFill>
                    <a:blip r:embed="rId20"/>
                    <a:srcRect l="882" t="-3099" b="-2478"/>
                    <a:stretch>
                      <a:fillRect/>
                    </a:stretch>
                  </pic:blipFill>
                  <pic:spPr>
                    <a:xfrm>
                      <a:off x="0" y="0"/>
                      <a:ext cx="4279900" cy="324485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大型客车、城市公交车、中型客车、大型货车桩考项目图形及设施应按图3设置，项目尺寸应符合表4规定。</w:t>
      </w:r>
    </w:p>
    <w:p w14:paraId="4738FB73">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33AFB31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——库长；</w:t>
      </w:r>
    </w:p>
    <w:p w14:paraId="0C5561CD">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——库宽；</w:t>
      </w:r>
    </w:p>
    <w:p w14:paraId="66E42341">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——车道宽；</w:t>
      </w:r>
    </w:p>
    <w:p w14:paraId="5DE4A596">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——库位与起点线或停止线的距离；</w:t>
      </w:r>
    </w:p>
    <w:p w14:paraId="0A707FE9">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○——桩杆。</w:t>
      </w:r>
    </w:p>
    <w:p w14:paraId="63E20889">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图3 大型客车、城市公交车、中型客车、大型货车桩考项目图形及设施</w:t>
      </w:r>
    </w:p>
    <w:p w14:paraId="0D23F2DA">
      <w:pPr>
        <w:pStyle w:val="36"/>
        <w:adjustRightInd w:val="0"/>
        <w:snapToGrid w:val="0"/>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表4大型客车、城市公交车、中型客车、大型货车桩考项目尺寸</w:t>
      </w:r>
    </w:p>
    <w:p w14:paraId="72F4A91B">
      <w:pPr>
        <w:pStyle w:val="36"/>
        <w:adjustRightInd w:val="0"/>
        <w:snapToGrid w:val="0"/>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pPr w:leftFromText="180" w:rightFromText="180" w:vertAnchor="text" w:horzAnchor="page" w:tblpX="1786" w:tblpY="15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512"/>
        <w:gridCol w:w="1512"/>
        <w:gridCol w:w="1512"/>
        <w:gridCol w:w="1513"/>
      </w:tblGrid>
      <w:tr w14:paraId="37356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2491" w:type="dxa"/>
            <w:tcBorders>
              <w:top w:val="single" w:color="auto" w:sz="8" w:space="0"/>
              <w:bottom w:val="single" w:color="auto" w:sz="4" w:space="0"/>
              <w:right w:val="single" w:color="auto" w:sz="8" w:space="0"/>
            </w:tcBorders>
            <w:noWrap/>
            <w:vAlign w:val="center"/>
          </w:tcPr>
          <w:p w14:paraId="624AFCC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512" w:type="dxa"/>
            <w:tcBorders>
              <w:left w:val="single" w:color="auto" w:sz="8" w:space="0"/>
            </w:tcBorders>
            <w:noWrap/>
            <w:vAlign w:val="center"/>
          </w:tcPr>
          <w:p w14:paraId="7A06CE03">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1512" w:type="dxa"/>
            <w:noWrap/>
            <w:vAlign w:val="center"/>
          </w:tcPr>
          <w:p w14:paraId="06153B5E">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512" w:type="dxa"/>
            <w:noWrap/>
            <w:vAlign w:val="center"/>
          </w:tcPr>
          <w:p w14:paraId="6E6D31E4">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1513" w:type="dxa"/>
            <w:noWrap/>
            <w:vAlign w:val="center"/>
          </w:tcPr>
          <w:p w14:paraId="59F93ACF">
            <w:pPr>
              <w:spacing w:line="440" w:lineRule="exact"/>
              <w:jc w:val="center"/>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d</w:t>
            </w:r>
          </w:p>
        </w:tc>
      </w:tr>
      <w:tr w14:paraId="782D5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491" w:type="dxa"/>
            <w:tcBorders>
              <w:top w:val="single" w:color="auto" w:sz="4" w:space="0"/>
              <w:bottom w:val="single" w:color="auto" w:sz="4" w:space="0"/>
              <w:right w:val="single" w:color="auto" w:sz="8" w:space="0"/>
            </w:tcBorders>
            <w:noWrap/>
            <w:vAlign w:val="center"/>
          </w:tcPr>
          <w:p w14:paraId="2AD58BF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大型载客汽车、重型载货汽车</w:t>
            </w:r>
          </w:p>
        </w:tc>
        <w:tc>
          <w:tcPr>
            <w:tcW w:w="1512" w:type="dxa"/>
            <w:tcBorders>
              <w:left w:val="single" w:color="auto" w:sz="8" w:space="0"/>
            </w:tcBorders>
            <w:noWrap/>
            <w:vAlign w:val="center"/>
          </w:tcPr>
          <w:p w14:paraId="481518B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w:t>
            </w:r>
          </w:p>
        </w:tc>
        <w:tc>
          <w:tcPr>
            <w:tcW w:w="1512" w:type="dxa"/>
            <w:noWrap/>
            <w:vAlign w:val="center"/>
          </w:tcPr>
          <w:p w14:paraId="68A16CA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512" w:type="dxa"/>
            <w:noWrap/>
            <w:vAlign w:val="center"/>
          </w:tcPr>
          <w:p w14:paraId="414CEB8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13.5 </w:t>
            </w:r>
          </w:p>
        </w:tc>
        <w:tc>
          <w:tcPr>
            <w:tcW w:w="1513" w:type="dxa"/>
            <w:noWrap/>
            <w:vAlign w:val="center"/>
          </w:tcPr>
          <w:p w14:paraId="1739183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13.5 </w:t>
            </w:r>
          </w:p>
        </w:tc>
      </w:tr>
      <w:tr w14:paraId="770AD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491" w:type="dxa"/>
            <w:tcBorders>
              <w:top w:val="single" w:color="auto" w:sz="4" w:space="0"/>
              <w:bottom w:val="single" w:color="auto" w:sz="4" w:space="0"/>
              <w:right w:val="single" w:color="auto" w:sz="8" w:space="0"/>
            </w:tcBorders>
            <w:noWrap/>
            <w:vAlign w:val="center"/>
          </w:tcPr>
          <w:p w14:paraId="738F9D3A">
            <w:pPr>
              <w:pStyle w:val="33"/>
              <w:spacing w:beforeLines="0" w:afterLines="0"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w:t>
            </w:r>
          </w:p>
        </w:tc>
        <w:tc>
          <w:tcPr>
            <w:tcW w:w="1512" w:type="dxa"/>
            <w:tcBorders>
              <w:left w:val="single" w:color="auto" w:sz="8" w:space="0"/>
            </w:tcBorders>
            <w:noWrap/>
            <w:vAlign w:val="center"/>
          </w:tcPr>
          <w:p w14:paraId="1EA1AC2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2倍车长</w:t>
            </w:r>
          </w:p>
        </w:tc>
        <w:tc>
          <w:tcPr>
            <w:tcW w:w="1512" w:type="dxa"/>
            <w:noWrap/>
            <w:vAlign w:val="center"/>
          </w:tcPr>
          <w:p w14:paraId="297AB47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车宽加0.7</w:t>
            </w:r>
          </w:p>
        </w:tc>
        <w:tc>
          <w:tcPr>
            <w:tcW w:w="1512" w:type="dxa"/>
            <w:noWrap/>
            <w:vAlign w:val="center"/>
          </w:tcPr>
          <w:p w14:paraId="231551C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1513" w:type="dxa"/>
            <w:noWrap/>
            <w:vAlign w:val="center"/>
          </w:tcPr>
          <w:p w14:paraId="561B53E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r>
      <w:tr w14:paraId="62B6C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491" w:type="dxa"/>
            <w:tcBorders>
              <w:top w:val="single" w:color="auto" w:sz="4" w:space="0"/>
              <w:bottom w:val="single" w:color="auto" w:sz="8" w:space="0"/>
              <w:right w:val="single" w:color="auto" w:sz="8" w:space="0"/>
            </w:tcBorders>
            <w:noWrap/>
            <w:vAlign w:val="center"/>
          </w:tcPr>
          <w:p w14:paraId="390BDCF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512" w:type="dxa"/>
            <w:tcBorders>
              <w:left w:val="single" w:color="auto" w:sz="8" w:space="0"/>
            </w:tcBorders>
            <w:noWrap/>
            <w:vAlign w:val="center"/>
          </w:tcPr>
          <w:p w14:paraId="773122E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512" w:type="dxa"/>
            <w:noWrap/>
            <w:vAlign w:val="center"/>
          </w:tcPr>
          <w:p w14:paraId="719E1CD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512" w:type="dxa"/>
            <w:noWrap/>
            <w:vAlign w:val="center"/>
          </w:tcPr>
          <w:p w14:paraId="0E8582E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513" w:type="dxa"/>
            <w:noWrap/>
            <w:vAlign w:val="center"/>
          </w:tcPr>
          <w:p w14:paraId="1629FEC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738C154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②重型牵引挂车</w:t>
      </w:r>
    </w:p>
    <w:p w14:paraId="42E7A248">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重型牵引挂车桩考项目图形及设施应按图4设置，项目尺寸应符合表5规定。</w:t>
      </w:r>
    </w:p>
    <w:p w14:paraId="5496E28F">
      <w:pPr>
        <w:pStyle w:val="7"/>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34925</wp:posOffset>
            </wp:positionV>
            <wp:extent cx="5454650" cy="2000250"/>
            <wp:effectExtent l="0" t="0" r="12700" b="0"/>
            <wp:wrapTopAndBottom/>
            <wp:docPr id="2" name="A2桩考.jpg"/>
            <wp:cNvGraphicFramePr/>
            <a:graphic xmlns:a="http://schemas.openxmlformats.org/drawingml/2006/main">
              <a:graphicData uri="http://schemas.openxmlformats.org/drawingml/2006/picture">
                <pic:pic xmlns:pic="http://schemas.openxmlformats.org/drawingml/2006/picture">
                  <pic:nvPicPr>
                    <pic:cNvPr id="2" name="A2桩考.jpg"/>
                    <pic:cNvPicPr/>
                  </pic:nvPicPr>
                  <pic:blipFill>
                    <a:blip r:embed="rId21"/>
                    <a:srcRect t="19841" r="578" b="17659"/>
                    <a:stretch>
                      <a:fillRect/>
                    </a:stretch>
                  </pic:blipFill>
                  <pic:spPr>
                    <a:xfrm>
                      <a:off x="0" y="0"/>
                      <a:ext cx="5454650" cy="200025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标引序号说明：</w:t>
      </w:r>
    </w:p>
    <w:p w14:paraId="28B9BE9E">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——库长；</w:t>
      </w:r>
    </w:p>
    <w:p w14:paraId="775E14A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——库宽；</w:t>
      </w:r>
    </w:p>
    <w:p w14:paraId="4EBDE2A0">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——车道宽；</w:t>
      </w:r>
    </w:p>
    <w:p w14:paraId="1005E301">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——库位间距；</w:t>
      </w:r>
    </w:p>
    <w:p w14:paraId="0FD36AC9">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○——桩杆。</w:t>
      </w:r>
    </w:p>
    <w:p w14:paraId="4628A5A7">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图4 重型牵引挂车桩考项目图形及设施</w:t>
      </w:r>
    </w:p>
    <w:p w14:paraId="33629593">
      <w:pPr>
        <w:pStyle w:val="37"/>
        <w:numPr>
          <w:ilvl w:val="0"/>
          <w:numId w:val="0"/>
        </w:numPr>
        <w:tabs>
          <w:tab w:val="clear" w:pos="840"/>
        </w:tabs>
        <w:spacing w:beforeLines="0" w:afterLines="0" w:line="440" w:lineRule="exact"/>
        <w:ind w:hanging="419"/>
        <w:rPr>
          <w:rFonts w:hint="eastAsia" w:asciiTheme="minorEastAsia" w:hAnsiTheme="minorEastAsia" w:eastAsiaTheme="minorEastAsia" w:cstheme="minorEastAsia"/>
          <w:spacing w:val="-1"/>
          <w:sz w:val="24"/>
          <w:szCs w:val="24"/>
        </w:rPr>
      </w:pPr>
    </w:p>
    <w:p w14:paraId="440B4C7D">
      <w:pPr>
        <w:pStyle w:val="37"/>
        <w:numPr>
          <w:ilvl w:val="0"/>
          <w:numId w:val="0"/>
        </w:numPr>
        <w:tabs>
          <w:tab w:val="clear" w:pos="840"/>
        </w:tabs>
        <w:spacing w:beforeLines="0" w:afterLines="0" w:line="440" w:lineRule="exact"/>
        <w:ind w:hanging="41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表5  重型牵引挂车桩考项目尺寸</w:t>
      </w:r>
    </w:p>
    <w:p w14:paraId="4F1C0B71">
      <w:pPr>
        <w:pStyle w:val="37"/>
        <w:numPr>
          <w:ilvl w:val="0"/>
          <w:numId w:val="0"/>
        </w:numPr>
        <w:tabs>
          <w:tab w:val="clear" w:pos="840"/>
        </w:tabs>
        <w:spacing w:beforeLines="0" w:afterLines="0" w:line="440" w:lineRule="exact"/>
        <w:ind w:hanging="419"/>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7"/>
        <w:gridCol w:w="1848"/>
        <w:gridCol w:w="1848"/>
      </w:tblGrid>
      <w:tr w14:paraId="52898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8" w:space="0"/>
              <w:bottom w:val="single" w:color="auto" w:sz="4" w:space="0"/>
              <w:right w:val="single" w:color="auto" w:sz="8" w:space="0"/>
            </w:tcBorders>
            <w:noWrap/>
            <w:vAlign w:val="center"/>
          </w:tcPr>
          <w:p w14:paraId="01DD678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848" w:type="dxa"/>
            <w:tcBorders>
              <w:top w:val="single" w:color="auto" w:sz="8" w:space="0"/>
              <w:left w:val="single" w:color="auto" w:sz="8" w:space="0"/>
              <w:bottom w:val="single" w:color="auto" w:sz="4" w:space="0"/>
            </w:tcBorders>
            <w:noWrap/>
            <w:vAlign w:val="center"/>
          </w:tcPr>
          <w:p w14:paraId="611B5A19">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1847" w:type="dxa"/>
            <w:tcBorders>
              <w:top w:val="single" w:color="auto" w:sz="8" w:space="0"/>
              <w:bottom w:val="single" w:color="auto" w:sz="4" w:space="0"/>
            </w:tcBorders>
            <w:noWrap/>
            <w:vAlign w:val="center"/>
          </w:tcPr>
          <w:p w14:paraId="5E0445DC">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848" w:type="dxa"/>
            <w:tcBorders>
              <w:top w:val="single" w:color="auto" w:sz="8" w:space="0"/>
              <w:bottom w:val="single" w:color="auto" w:sz="4" w:space="0"/>
            </w:tcBorders>
            <w:noWrap/>
            <w:vAlign w:val="center"/>
          </w:tcPr>
          <w:p w14:paraId="061700D5">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1848" w:type="dxa"/>
            <w:tcBorders>
              <w:top w:val="single" w:color="auto" w:sz="8" w:space="0"/>
              <w:bottom w:val="single" w:color="auto" w:sz="4" w:space="0"/>
            </w:tcBorders>
            <w:noWrap/>
            <w:vAlign w:val="center"/>
          </w:tcPr>
          <w:p w14:paraId="13B8791F">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d</w:t>
            </w:r>
          </w:p>
        </w:tc>
      </w:tr>
      <w:tr w14:paraId="5F760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4" w:space="0"/>
              <w:bottom w:val="single" w:color="auto" w:sz="4" w:space="0"/>
              <w:right w:val="single" w:color="auto" w:sz="8" w:space="0"/>
            </w:tcBorders>
            <w:noWrap/>
            <w:vAlign w:val="center"/>
          </w:tcPr>
          <w:p w14:paraId="65F0975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1848" w:type="dxa"/>
            <w:tcBorders>
              <w:top w:val="single" w:color="auto" w:sz="4" w:space="0"/>
              <w:left w:val="single" w:color="auto" w:sz="8" w:space="0"/>
              <w:bottom w:val="single" w:color="auto" w:sz="4" w:space="0"/>
            </w:tcBorders>
            <w:noWrap/>
            <w:vAlign w:val="center"/>
          </w:tcPr>
          <w:p w14:paraId="104E9FF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整车长加1.0 </w:t>
            </w:r>
          </w:p>
        </w:tc>
        <w:tc>
          <w:tcPr>
            <w:tcW w:w="1847" w:type="dxa"/>
            <w:tcBorders>
              <w:top w:val="single" w:color="auto" w:sz="4" w:space="0"/>
              <w:bottom w:val="single" w:color="auto" w:sz="4" w:space="0"/>
            </w:tcBorders>
            <w:noWrap/>
            <w:vAlign w:val="center"/>
          </w:tcPr>
          <w:p w14:paraId="5BA07EC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1.5倍车宽</w:t>
            </w:r>
          </w:p>
        </w:tc>
        <w:tc>
          <w:tcPr>
            <w:tcW w:w="1848" w:type="dxa"/>
            <w:tcBorders>
              <w:top w:val="single" w:color="auto" w:sz="4" w:space="0"/>
              <w:bottom w:val="single" w:color="auto" w:sz="4" w:space="0"/>
            </w:tcBorders>
            <w:noWrap/>
            <w:vAlign w:val="center"/>
          </w:tcPr>
          <w:p w14:paraId="1A38903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3倍车宽</w:t>
            </w:r>
          </w:p>
        </w:tc>
        <w:tc>
          <w:tcPr>
            <w:tcW w:w="1848" w:type="dxa"/>
            <w:tcBorders>
              <w:top w:val="single" w:color="auto" w:sz="4" w:space="0"/>
              <w:bottom w:val="single" w:color="auto" w:sz="4" w:space="0"/>
            </w:tcBorders>
            <w:noWrap/>
            <w:vAlign w:val="center"/>
          </w:tcPr>
          <w:p w14:paraId="769529A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2倍车长</w:t>
            </w:r>
          </w:p>
        </w:tc>
      </w:tr>
      <w:tr w14:paraId="5A9D9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47" w:type="dxa"/>
            <w:tcBorders>
              <w:top w:val="single" w:color="auto" w:sz="4" w:space="0"/>
              <w:bottom w:val="single" w:color="auto" w:sz="8" w:space="0"/>
              <w:right w:val="single" w:color="auto" w:sz="8" w:space="0"/>
            </w:tcBorders>
            <w:noWrap/>
            <w:vAlign w:val="center"/>
          </w:tcPr>
          <w:p w14:paraId="173AD20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848" w:type="dxa"/>
            <w:tcBorders>
              <w:top w:val="single" w:color="auto" w:sz="4" w:space="0"/>
              <w:left w:val="single" w:color="auto" w:sz="8" w:space="0"/>
              <w:bottom w:val="single" w:color="auto" w:sz="8" w:space="0"/>
            </w:tcBorders>
            <w:noWrap/>
            <w:vAlign w:val="center"/>
          </w:tcPr>
          <w:p w14:paraId="79E3D7F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47" w:type="dxa"/>
            <w:tcBorders>
              <w:top w:val="single" w:color="auto" w:sz="4" w:space="0"/>
              <w:bottom w:val="single" w:color="auto" w:sz="8" w:space="0"/>
            </w:tcBorders>
            <w:noWrap/>
            <w:vAlign w:val="center"/>
          </w:tcPr>
          <w:p w14:paraId="38D50DB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848" w:type="dxa"/>
            <w:tcBorders>
              <w:top w:val="single" w:color="auto" w:sz="4" w:space="0"/>
              <w:bottom w:val="single" w:color="auto" w:sz="8" w:space="0"/>
            </w:tcBorders>
            <w:noWrap/>
            <w:vAlign w:val="center"/>
          </w:tcPr>
          <w:p w14:paraId="7CD2F9D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48" w:type="dxa"/>
            <w:tcBorders>
              <w:top w:val="single" w:color="auto" w:sz="4" w:space="0"/>
              <w:bottom w:val="single" w:color="auto" w:sz="8" w:space="0"/>
            </w:tcBorders>
            <w:noWrap/>
            <w:vAlign w:val="center"/>
          </w:tcPr>
          <w:p w14:paraId="6CCE64C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6935419B">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③轻型牵引挂车</w:t>
      </w:r>
    </w:p>
    <w:p w14:paraId="4A8BE936">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轻型牵引挂车桩考项目图形及设施应按图5设置，项目尺寸应符合表6规定。</w:t>
      </w:r>
    </w:p>
    <w:p w14:paraId="112640C3">
      <w:pPr>
        <w:pStyle w:val="7"/>
        <w:kinsoku/>
        <w:wordWrap w:val="0"/>
        <w:spacing w:line="360" w:lineRule="auto"/>
        <w:ind w:firstLine="480"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67456" behindDoc="0" locked="0" layoutInCell="1" allowOverlap="1">
            <wp:simplePos x="0" y="0"/>
            <wp:positionH relativeFrom="column">
              <wp:posOffset>488950</wp:posOffset>
            </wp:positionH>
            <wp:positionV relativeFrom="paragraph">
              <wp:posOffset>101600</wp:posOffset>
            </wp:positionV>
            <wp:extent cx="4425950" cy="3098800"/>
            <wp:effectExtent l="0" t="0" r="12700" b="6350"/>
            <wp:wrapTopAndBottom/>
            <wp:docPr id="4" name="C6桩考.jpg"/>
            <wp:cNvGraphicFramePr/>
            <a:graphic xmlns:a="http://schemas.openxmlformats.org/drawingml/2006/main">
              <a:graphicData uri="http://schemas.openxmlformats.org/drawingml/2006/picture">
                <pic:pic xmlns:pic="http://schemas.openxmlformats.org/drawingml/2006/picture">
                  <pic:nvPicPr>
                    <pic:cNvPr id="4" name="C6桩考.jpg"/>
                    <pic:cNvPicPr/>
                  </pic:nvPicPr>
                  <pic:blipFill>
                    <a:blip r:embed="rId22"/>
                    <a:srcRect l="7986" r="11343" b="3174"/>
                    <a:stretch>
                      <a:fillRect/>
                    </a:stretch>
                  </pic:blipFill>
                  <pic:spPr>
                    <a:xfrm>
                      <a:off x="0" y="0"/>
                      <a:ext cx="4425950" cy="309880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标引序号说明：</w:t>
      </w:r>
    </w:p>
    <w:p w14:paraId="3477BEF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——库长；</w:t>
      </w:r>
    </w:p>
    <w:p w14:paraId="5876644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——库宽；</w:t>
      </w:r>
    </w:p>
    <w:p w14:paraId="0E261DFA">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——车道宽；</w:t>
      </w:r>
    </w:p>
    <w:p w14:paraId="53A46D9A">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——库位与起点线或停止线的距离；</w:t>
      </w:r>
    </w:p>
    <w:p w14:paraId="018A1692">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○——桩杆</w:t>
      </w:r>
    </w:p>
    <w:p w14:paraId="17D786AF">
      <w:pPr>
        <w:pStyle w:val="7"/>
        <w:kinsoku/>
        <w:wordWrap w:val="0"/>
        <w:spacing w:line="360" w:lineRule="auto"/>
        <w:ind w:firstLine="476" w:firstLineChars="200"/>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图5 轻型牵引挂车项目图形及设施</w:t>
      </w:r>
    </w:p>
    <w:p w14:paraId="66504E6B">
      <w:pPr>
        <w:pStyle w:val="36"/>
        <w:spacing w:line="440" w:lineRule="exact"/>
        <w:ind w:firstLine="478"/>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表6轻型牵引挂车桩考项目尺寸</w:t>
      </w:r>
    </w:p>
    <w:p w14:paraId="570AECB0">
      <w:pPr>
        <w:pStyle w:val="36"/>
        <w:spacing w:line="440" w:lineRule="exact"/>
        <w:ind w:firstLine="0" w:firstLineChars="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71"/>
        <w:gridCol w:w="1871"/>
        <w:gridCol w:w="1871"/>
        <w:gridCol w:w="1873"/>
      </w:tblGrid>
      <w:tr w14:paraId="2F22C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8" w:space="0"/>
              <w:bottom w:val="single" w:color="auto" w:sz="4" w:space="0"/>
              <w:right w:val="single" w:color="auto" w:sz="8" w:space="0"/>
            </w:tcBorders>
            <w:noWrap/>
            <w:vAlign w:val="center"/>
          </w:tcPr>
          <w:p w14:paraId="0C1E034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871" w:type="dxa"/>
            <w:tcBorders>
              <w:left w:val="single" w:color="auto" w:sz="8" w:space="0"/>
            </w:tcBorders>
            <w:noWrap/>
            <w:vAlign w:val="center"/>
          </w:tcPr>
          <w:p w14:paraId="6B00E2FB">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1871" w:type="dxa"/>
            <w:noWrap/>
            <w:vAlign w:val="center"/>
          </w:tcPr>
          <w:p w14:paraId="02C9C24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871" w:type="dxa"/>
            <w:noWrap/>
            <w:vAlign w:val="center"/>
          </w:tcPr>
          <w:p w14:paraId="00AC40F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1873" w:type="dxa"/>
            <w:noWrap/>
            <w:vAlign w:val="center"/>
          </w:tcPr>
          <w:p w14:paraId="2CB8DAFB">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d</w:t>
            </w:r>
          </w:p>
        </w:tc>
      </w:tr>
      <w:tr w14:paraId="1A946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4" w:space="0"/>
              <w:right w:val="single" w:color="auto" w:sz="8" w:space="0"/>
            </w:tcBorders>
            <w:noWrap/>
            <w:vAlign w:val="center"/>
          </w:tcPr>
          <w:p w14:paraId="47924ED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轻型牵引挂车</w:t>
            </w:r>
          </w:p>
        </w:tc>
        <w:tc>
          <w:tcPr>
            <w:tcW w:w="1871" w:type="dxa"/>
            <w:tcBorders>
              <w:left w:val="single" w:color="auto" w:sz="8" w:space="0"/>
            </w:tcBorders>
            <w:noWrap/>
            <w:vAlign w:val="center"/>
          </w:tcPr>
          <w:p w14:paraId="4677BD7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w:t>
            </w:r>
          </w:p>
        </w:tc>
        <w:tc>
          <w:tcPr>
            <w:tcW w:w="1871" w:type="dxa"/>
            <w:noWrap/>
            <w:vAlign w:val="center"/>
          </w:tcPr>
          <w:p w14:paraId="7E3BB6C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871" w:type="dxa"/>
            <w:noWrap/>
            <w:vAlign w:val="center"/>
          </w:tcPr>
          <w:p w14:paraId="3B65973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1873" w:type="dxa"/>
            <w:noWrap/>
            <w:vAlign w:val="center"/>
          </w:tcPr>
          <w:p w14:paraId="6E9F805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r>
      <w:tr w14:paraId="325AC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71" w:type="dxa"/>
            <w:tcBorders>
              <w:top w:val="single" w:color="auto" w:sz="4" w:space="0"/>
              <w:bottom w:val="single" w:color="auto" w:sz="8" w:space="0"/>
              <w:right w:val="single" w:color="auto" w:sz="8" w:space="0"/>
            </w:tcBorders>
            <w:noWrap/>
            <w:vAlign w:val="center"/>
          </w:tcPr>
          <w:p w14:paraId="055E2DE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871" w:type="dxa"/>
            <w:tcBorders>
              <w:left w:val="single" w:color="auto" w:sz="8" w:space="0"/>
            </w:tcBorders>
            <w:noWrap/>
            <w:vAlign w:val="center"/>
          </w:tcPr>
          <w:p w14:paraId="6229CFC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71" w:type="dxa"/>
            <w:noWrap/>
            <w:vAlign w:val="center"/>
          </w:tcPr>
          <w:p w14:paraId="40086CE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871" w:type="dxa"/>
            <w:noWrap/>
            <w:vAlign w:val="center"/>
          </w:tcPr>
          <w:p w14:paraId="14FF6E3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873" w:type="dxa"/>
            <w:noWrap/>
            <w:vAlign w:val="center"/>
          </w:tcPr>
          <w:p w14:paraId="74D96CD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1396EBB9">
      <w:pPr>
        <w:pStyle w:val="7"/>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p>
    <w:p w14:paraId="6E8FF27C">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（3）侧方停车</w:t>
      </w:r>
    </w:p>
    <w:p w14:paraId="300BE852">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侧方停车项目图形应按图8设置，项目尺寸应符合表9规定。</w:t>
      </w:r>
    </w:p>
    <w:p w14:paraId="73A1BFE0">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68480" behindDoc="0" locked="0" layoutInCell="1" allowOverlap="1">
            <wp:simplePos x="0" y="0"/>
            <wp:positionH relativeFrom="column">
              <wp:posOffset>-66040</wp:posOffset>
            </wp:positionH>
            <wp:positionV relativeFrom="paragraph">
              <wp:posOffset>54610</wp:posOffset>
            </wp:positionV>
            <wp:extent cx="5244465" cy="1517650"/>
            <wp:effectExtent l="0" t="0" r="13335" b="6350"/>
            <wp:wrapTopAndBottom/>
            <wp:docPr id="7" name="侧方停车.jpg"/>
            <wp:cNvGraphicFramePr/>
            <a:graphic xmlns:a="http://schemas.openxmlformats.org/drawingml/2006/main">
              <a:graphicData uri="http://schemas.openxmlformats.org/drawingml/2006/picture">
                <pic:pic xmlns:pic="http://schemas.openxmlformats.org/drawingml/2006/picture">
                  <pic:nvPicPr>
                    <pic:cNvPr id="7" name="侧方停车.jpg"/>
                    <pic:cNvPicPr/>
                  </pic:nvPicPr>
                  <pic:blipFill>
                    <a:blip r:embed="rId23"/>
                    <a:srcRect l="-2" t="24008" r="1968" b="24008"/>
                    <a:stretch>
                      <a:fillRect/>
                    </a:stretch>
                  </pic:blipFill>
                  <pic:spPr>
                    <a:xfrm>
                      <a:off x="0" y="0"/>
                      <a:ext cx="5244465" cy="1517650"/>
                    </a:xfrm>
                    <a:prstGeom prst="rect">
                      <a:avLst/>
                    </a:prstGeom>
                    <a:noFill/>
                    <a:ln>
                      <a:noFill/>
                    </a:ln>
                  </pic:spPr>
                </pic:pic>
              </a:graphicData>
            </a:graphic>
          </wp:anchor>
        </w:drawing>
      </w:r>
    </w:p>
    <w:p w14:paraId="2968A018">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3F975B46">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l1 ——库长；</w:t>
      </w:r>
    </w:p>
    <w:p w14:paraId="79FB479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l2 ——库前道路边缘线长；</w:t>
      </w:r>
    </w:p>
    <w:p w14:paraId="49C633B3">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l3 ——库后道路边缘线长；</w:t>
      </w:r>
    </w:p>
    <w:p w14:paraId="7139DF39">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——库宽；</w:t>
      </w:r>
    </w:p>
    <w:p w14:paraId="2C52A796">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——车道宽。</w:t>
      </w:r>
    </w:p>
    <w:p w14:paraId="555ACBAE">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图8 侧方停车项目图形</w:t>
      </w:r>
    </w:p>
    <w:p w14:paraId="70470591">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表7 侧方停车项目尺寸</w:t>
      </w:r>
    </w:p>
    <w:p w14:paraId="58CAB8DD">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545"/>
        <w:gridCol w:w="1287"/>
        <w:gridCol w:w="1545"/>
        <w:gridCol w:w="1288"/>
        <w:gridCol w:w="1009"/>
      </w:tblGrid>
      <w:tr w14:paraId="0EEF3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826" w:type="dxa"/>
            <w:tcBorders>
              <w:top w:val="single" w:color="auto" w:sz="8" w:space="0"/>
              <w:bottom w:val="single" w:color="auto" w:sz="4" w:space="0"/>
              <w:right w:val="single" w:color="auto" w:sz="8" w:space="0"/>
            </w:tcBorders>
            <w:noWrap/>
            <w:vAlign w:val="center"/>
          </w:tcPr>
          <w:p w14:paraId="146814E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545" w:type="dxa"/>
            <w:tcBorders>
              <w:left w:val="single" w:color="auto" w:sz="8" w:space="0"/>
            </w:tcBorders>
            <w:noWrap/>
            <w:vAlign w:val="center"/>
          </w:tcPr>
          <w:p w14:paraId="7109B0DA">
            <w:pPr>
              <w:spacing w:line="440" w:lineRule="exact"/>
              <w:jc w:val="center"/>
              <w:outlineLvl w:val="0"/>
              <w:rPr>
                <w:rFonts w:hint="eastAsia" w:asciiTheme="minorEastAsia" w:hAnsiTheme="minorEastAsia" w:eastAsiaTheme="minorEastAsia" w:cstheme="minorEastAsia"/>
                <w:sz w:val="24"/>
                <w:szCs w:val="24"/>
                <w:vertAlign w:val="subscript"/>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1</w:t>
            </w:r>
          </w:p>
        </w:tc>
        <w:tc>
          <w:tcPr>
            <w:tcW w:w="1287" w:type="dxa"/>
            <w:noWrap/>
            <w:vAlign w:val="center"/>
          </w:tcPr>
          <w:p w14:paraId="086AD65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545" w:type="dxa"/>
            <w:noWrap/>
            <w:vAlign w:val="center"/>
          </w:tcPr>
          <w:p w14:paraId="1D5D22C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1288" w:type="dxa"/>
            <w:noWrap/>
            <w:vAlign w:val="center"/>
          </w:tcPr>
          <w:p w14:paraId="6985E74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2</w:t>
            </w:r>
          </w:p>
        </w:tc>
        <w:tc>
          <w:tcPr>
            <w:tcW w:w="1009" w:type="dxa"/>
            <w:noWrap/>
            <w:vAlign w:val="center"/>
          </w:tcPr>
          <w:p w14:paraId="20F91A6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3</w:t>
            </w:r>
          </w:p>
        </w:tc>
      </w:tr>
      <w:tr w14:paraId="3BF35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26" w:type="dxa"/>
            <w:tcBorders>
              <w:top w:val="single" w:color="auto" w:sz="4" w:space="0"/>
              <w:bottom w:val="single" w:color="auto" w:sz="4" w:space="0"/>
              <w:right w:val="single" w:color="auto" w:sz="8" w:space="0"/>
            </w:tcBorders>
            <w:noWrap/>
            <w:vAlign w:val="center"/>
          </w:tcPr>
          <w:p w14:paraId="1C0BDD4F">
            <w:pPr>
              <w:spacing w:line="440" w:lineRule="exact"/>
              <w:jc w:val="center"/>
              <w:outlineLvl w:val="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大型载客汽车</w:t>
            </w:r>
          </w:p>
        </w:tc>
        <w:tc>
          <w:tcPr>
            <w:tcW w:w="1545" w:type="dxa"/>
            <w:tcBorders>
              <w:left w:val="single" w:color="auto" w:sz="8" w:space="0"/>
            </w:tcBorders>
            <w:noWrap/>
            <w:vAlign w:val="center"/>
          </w:tcPr>
          <w:p w14:paraId="338BE3D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w:t>
            </w:r>
          </w:p>
        </w:tc>
        <w:tc>
          <w:tcPr>
            <w:tcW w:w="1287" w:type="dxa"/>
            <w:noWrap/>
            <w:vAlign w:val="center"/>
          </w:tcPr>
          <w:p w14:paraId="2FDB06A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545" w:type="dxa"/>
            <w:noWrap/>
            <w:vAlign w:val="center"/>
          </w:tcPr>
          <w:p w14:paraId="61DD218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88" w:type="dxa"/>
            <w:noWrap/>
            <w:vAlign w:val="center"/>
          </w:tcPr>
          <w:p w14:paraId="155A984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w:t>
            </w:r>
          </w:p>
        </w:tc>
        <w:tc>
          <w:tcPr>
            <w:tcW w:w="1009" w:type="dxa"/>
            <w:noWrap/>
            <w:vAlign w:val="center"/>
          </w:tcPr>
          <w:p w14:paraId="2687880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74CA5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826" w:type="dxa"/>
            <w:tcBorders>
              <w:top w:val="single" w:color="auto" w:sz="4" w:space="0"/>
              <w:bottom w:val="single" w:color="auto" w:sz="4" w:space="0"/>
              <w:right w:val="single" w:color="auto" w:sz="8" w:space="0"/>
            </w:tcBorders>
            <w:noWrap/>
            <w:vAlign w:val="center"/>
          </w:tcPr>
          <w:p w14:paraId="79F82A5B">
            <w:pPr>
              <w:pStyle w:val="33"/>
              <w:spacing w:beforeLines="0" w:afterLines="0"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1545" w:type="dxa"/>
            <w:tcBorders>
              <w:left w:val="single" w:color="auto" w:sz="8" w:space="0"/>
            </w:tcBorders>
            <w:noWrap/>
            <w:vAlign w:val="center"/>
          </w:tcPr>
          <w:p w14:paraId="51098A2F">
            <w:pPr>
              <w:spacing w:line="44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1.5倍车长</w:t>
            </w:r>
          </w:p>
        </w:tc>
        <w:tc>
          <w:tcPr>
            <w:tcW w:w="1287" w:type="dxa"/>
            <w:noWrap/>
            <w:vAlign w:val="center"/>
          </w:tcPr>
          <w:p w14:paraId="4D7B6C4A">
            <w:pPr>
              <w:spacing w:line="44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车宽加0.8</w:t>
            </w:r>
          </w:p>
        </w:tc>
        <w:tc>
          <w:tcPr>
            <w:tcW w:w="1545" w:type="dxa"/>
            <w:noWrap/>
            <w:vAlign w:val="center"/>
          </w:tcPr>
          <w:p w14:paraId="3D506DA9">
            <w:pPr>
              <w:spacing w:line="440" w:lineRule="exact"/>
              <w:jc w:val="center"/>
              <w:outlineLvl w:val="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1.5倍车宽加0.8</w:t>
            </w:r>
          </w:p>
        </w:tc>
        <w:tc>
          <w:tcPr>
            <w:tcW w:w="1288" w:type="dxa"/>
            <w:noWrap/>
            <w:vAlign w:val="center"/>
          </w:tcPr>
          <w:p w14:paraId="0E44DF27">
            <w:pPr>
              <w:spacing w:line="44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≥1倍车长</w:t>
            </w:r>
          </w:p>
        </w:tc>
        <w:tc>
          <w:tcPr>
            <w:tcW w:w="1009" w:type="dxa"/>
            <w:noWrap/>
            <w:vAlign w:val="center"/>
          </w:tcPr>
          <w:p w14:paraId="0FB6AD1F">
            <w:pPr>
              <w:spacing w:line="440" w:lineRule="exact"/>
              <w:jc w:val="center"/>
              <w:outlineLvl w:val="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≥1.0</w:t>
            </w:r>
          </w:p>
        </w:tc>
      </w:tr>
      <w:tr w14:paraId="26519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826" w:type="dxa"/>
            <w:tcBorders>
              <w:top w:val="single" w:color="auto" w:sz="4" w:space="0"/>
              <w:bottom w:val="single" w:color="auto" w:sz="4" w:space="0"/>
              <w:right w:val="single" w:color="auto" w:sz="8" w:space="0"/>
            </w:tcBorders>
            <w:noWrap/>
            <w:vAlign w:val="center"/>
          </w:tcPr>
          <w:p w14:paraId="310736D0">
            <w:pPr>
              <w:pStyle w:val="33"/>
              <w:spacing w:beforeLines="0" w:afterLines="0"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重型载货汽车</w:t>
            </w:r>
          </w:p>
        </w:tc>
        <w:tc>
          <w:tcPr>
            <w:tcW w:w="1545" w:type="dxa"/>
            <w:tcBorders>
              <w:left w:val="single" w:color="auto" w:sz="8" w:space="0"/>
            </w:tcBorders>
            <w:noWrap/>
            <w:vAlign w:val="center"/>
          </w:tcPr>
          <w:p w14:paraId="42904FE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w:t>
            </w:r>
          </w:p>
        </w:tc>
        <w:tc>
          <w:tcPr>
            <w:tcW w:w="1287" w:type="dxa"/>
            <w:noWrap/>
            <w:vAlign w:val="center"/>
          </w:tcPr>
          <w:p w14:paraId="47D6DD4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545" w:type="dxa"/>
            <w:noWrap/>
            <w:vAlign w:val="center"/>
          </w:tcPr>
          <w:p w14:paraId="4BC6DF7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88" w:type="dxa"/>
            <w:noWrap/>
            <w:vAlign w:val="center"/>
          </w:tcPr>
          <w:p w14:paraId="284CEDF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w:t>
            </w:r>
          </w:p>
        </w:tc>
        <w:tc>
          <w:tcPr>
            <w:tcW w:w="1009" w:type="dxa"/>
            <w:noWrap/>
            <w:vAlign w:val="center"/>
          </w:tcPr>
          <w:p w14:paraId="471B7BE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6FF0C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ign w:val="center"/>
          </w:tcPr>
          <w:p w14:paraId="2174EDA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w:t>
            </w:r>
          </w:p>
        </w:tc>
        <w:tc>
          <w:tcPr>
            <w:tcW w:w="1545" w:type="dxa"/>
            <w:tcBorders>
              <w:left w:val="single" w:color="auto" w:sz="8" w:space="0"/>
            </w:tcBorders>
            <w:noWrap/>
            <w:vAlign w:val="center"/>
          </w:tcPr>
          <w:p w14:paraId="31F5C69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1287" w:type="dxa"/>
            <w:noWrap/>
            <w:vAlign w:val="center"/>
          </w:tcPr>
          <w:p w14:paraId="0EA35C8F">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车宽加0.8</w:t>
            </w:r>
          </w:p>
        </w:tc>
        <w:tc>
          <w:tcPr>
            <w:tcW w:w="1545" w:type="dxa"/>
            <w:noWrap/>
            <w:vAlign w:val="center"/>
          </w:tcPr>
          <w:p w14:paraId="1CA4F95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1.5倍车宽加0.8</w:t>
            </w:r>
          </w:p>
        </w:tc>
        <w:tc>
          <w:tcPr>
            <w:tcW w:w="1288" w:type="dxa"/>
            <w:noWrap/>
            <w:vAlign w:val="center"/>
          </w:tcPr>
          <w:p w14:paraId="483D648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≥1倍车长</w:t>
            </w:r>
          </w:p>
        </w:tc>
        <w:tc>
          <w:tcPr>
            <w:tcW w:w="1009" w:type="dxa"/>
            <w:noWrap/>
            <w:vAlign w:val="center"/>
          </w:tcPr>
          <w:p w14:paraId="38A908C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045AE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ign w:val="center"/>
          </w:tcPr>
          <w:p w14:paraId="5568A97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小型载客汽车</w:t>
            </w:r>
          </w:p>
        </w:tc>
        <w:tc>
          <w:tcPr>
            <w:tcW w:w="1545" w:type="dxa"/>
            <w:tcBorders>
              <w:left w:val="single" w:color="auto" w:sz="8" w:space="0"/>
            </w:tcBorders>
            <w:noWrap/>
            <w:vAlign w:val="center"/>
          </w:tcPr>
          <w:p w14:paraId="21ACF2C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1.5倍车长加1.0</w:t>
            </w:r>
          </w:p>
        </w:tc>
        <w:tc>
          <w:tcPr>
            <w:tcW w:w="1287" w:type="dxa"/>
            <w:noWrap/>
            <w:vAlign w:val="center"/>
          </w:tcPr>
          <w:p w14:paraId="0141867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545" w:type="dxa"/>
            <w:noWrap/>
            <w:vAlign w:val="center"/>
          </w:tcPr>
          <w:p w14:paraId="25AF0A3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288" w:type="dxa"/>
            <w:noWrap/>
            <w:vAlign w:val="center"/>
          </w:tcPr>
          <w:p w14:paraId="104A924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09" w:type="dxa"/>
            <w:noWrap/>
            <w:vAlign w:val="center"/>
          </w:tcPr>
          <w:p w14:paraId="527EB38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56A6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ign w:val="center"/>
          </w:tcPr>
          <w:p w14:paraId="147C0A7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轻型载货汽车</w:t>
            </w:r>
          </w:p>
        </w:tc>
        <w:tc>
          <w:tcPr>
            <w:tcW w:w="1545" w:type="dxa"/>
            <w:tcBorders>
              <w:left w:val="single" w:color="auto" w:sz="8" w:space="0"/>
            </w:tcBorders>
            <w:noWrap/>
            <w:vAlign w:val="center"/>
          </w:tcPr>
          <w:p w14:paraId="3E7FA89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1.5倍车长加1.0</w:t>
            </w:r>
          </w:p>
        </w:tc>
        <w:tc>
          <w:tcPr>
            <w:tcW w:w="1287" w:type="dxa"/>
            <w:noWrap/>
            <w:vAlign w:val="center"/>
          </w:tcPr>
          <w:p w14:paraId="32AE1E6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545" w:type="dxa"/>
            <w:noWrap/>
            <w:vAlign w:val="center"/>
          </w:tcPr>
          <w:p w14:paraId="6AF39BE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288" w:type="dxa"/>
            <w:noWrap/>
            <w:vAlign w:val="center"/>
          </w:tcPr>
          <w:p w14:paraId="30D75DC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009" w:type="dxa"/>
            <w:noWrap/>
            <w:vAlign w:val="center"/>
          </w:tcPr>
          <w:p w14:paraId="7EA9472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417A8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26" w:type="dxa"/>
            <w:tcBorders>
              <w:top w:val="single" w:color="auto" w:sz="4" w:space="0"/>
              <w:bottom w:val="single" w:color="auto" w:sz="4" w:space="0"/>
              <w:right w:val="single" w:color="auto" w:sz="8" w:space="0"/>
            </w:tcBorders>
            <w:noWrap/>
            <w:vAlign w:val="center"/>
          </w:tcPr>
          <w:p w14:paraId="437B241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低速载货汽车</w:t>
            </w:r>
          </w:p>
        </w:tc>
        <w:tc>
          <w:tcPr>
            <w:tcW w:w="1545" w:type="dxa"/>
            <w:tcBorders>
              <w:left w:val="single" w:color="auto" w:sz="8" w:space="0"/>
            </w:tcBorders>
            <w:noWrap/>
            <w:vAlign w:val="center"/>
          </w:tcPr>
          <w:p w14:paraId="471D3A3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1287" w:type="dxa"/>
            <w:noWrap/>
            <w:vAlign w:val="center"/>
          </w:tcPr>
          <w:p w14:paraId="58E17E2B">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车宽加0.8</w:t>
            </w:r>
          </w:p>
        </w:tc>
        <w:tc>
          <w:tcPr>
            <w:tcW w:w="1545" w:type="dxa"/>
            <w:noWrap/>
            <w:vAlign w:val="center"/>
          </w:tcPr>
          <w:p w14:paraId="7E3791C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1.5倍车宽加0.8</w:t>
            </w:r>
          </w:p>
        </w:tc>
        <w:tc>
          <w:tcPr>
            <w:tcW w:w="1288" w:type="dxa"/>
            <w:noWrap/>
            <w:vAlign w:val="center"/>
          </w:tcPr>
          <w:p w14:paraId="315D417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≥1倍车长</w:t>
            </w:r>
          </w:p>
        </w:tc>
        <w:tc>
          <w:tcPr>
            <w:tcW w:w="1009" w:type="dxa"/>
            <w:noWrap/>
            <w:vAlign w:val="center"/>
          </w:tcPr>
          <w:p w14:paraId="5EC22EA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01068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826" w:type="dxa"/>
            <w:tcBorders>
              <w:top w:val="single" w:color="auto" w:sz="4" w:space="0"/>
              <w:bottom w:val="single" w:color="auto" w:sz="8" w:space="0"/>
              <w:right w:val="single" w:color="auto" w:sz="8" w:space="0"/>
            </w:tcBorders>
            <w:noWrap/>
            <w:vAlign w:val="center"/>
          </w:tcPr>
          <w:p w14:paraId="7E08B96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545" w:type="dxa"/>
            <w:tcBorders>
              <w:left w:val="single" w:color="auto" w:sz="8" w:space="0"/>
            </w:tcBorders>
            <w:noWrap/>
            <w:vAlign w:val="center"/>
          </w:tcPr>
          <w:p w14:paraId="0F6C6DD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287" w:type="dxa"/>
            <w:noWrap/>
            <w:vAlign w:val="center"/>
          </w:tcPr>
          <w:p w14:paraId="3C44516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545" w:type="dxa"/>
            <w:noWrap/>
            <w:vAlign w:val="center"/>
          </w:tcPr>
          <w:p w14:paraId="53BAE75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288" w:type="dxa"/>
            <w:noWrap/>
            <w:vAlign w:val="center"/>
          </w:tcPr>
          <w:p w14:paraId="7336357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009" w:type="dxa"/>
            <w:noWrap/>
            <w:vAlign w:val="center"/>
          </w:tcPr>
          <w:p w14:paraId="146F2F2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14:paraId="241A687F">
      <w:pPr>
        <w:pStyle w:val="7"/>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p>
    <w:p w14:paraId="73A4A56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（4）坡道定点停车和起步</w:t>
      </w:r>
    </w:p>
    <w:p w14:paraId="43D01F73">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坡道定点停车和起步项目图形及设施应按图9设置，项目尺寸应符合表8规定。停车桩杆线应设置在坡顶缓坡以下。</w:t>
      </w:r>
    </w:p>
    <w:p w14:paraId="5AF3E4CA">
      <w:pPr>
        <w:pStyle w:val="7"/>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69504" behindDoc="0" locked="0" layoutInCell="1" allowOverlap="1">
            <wp:simplePos x="0" y="0"/>
            <wp:positionH relativeFrom="column">
              <wp:posOffset>-175260</wp:posOffset>
            </wp:positionH>
            <wp:positionV relativeFrom="paragraph">
              <wp:posOffset>21590</wp:posOffset>
            </wp:positionV>
            <wp:extent cx="5607050" cy="2751455"/>
            <wp:effectExtent l="0" t="0" r="12700" b="10795"/>
            <wp:wrapSquare wrapText="bothSides"/>
            <wp:docPr id="8" name="坡起.jpg"/>
            <wp:cNvGraphicFramePr/>
            <a:graphic xmlns:a="http://schemas.openxmlformats.org/drawingml/2006/main">
              <a:graphicData uri="http://schemas.openxmlformats.org/drawingml/2006/picture">
                <pic:pic xmlns:pic="http://schemas.openxmlformats.org/drawingml/2006/picture">
                  <pic:nvPicPr>
                    <pic:cNvPr id="8" name="坡起.jpg"/>
                    <pic:cNvPicPr/>
                  </pic:nvPicPr>
                  <pic:blipFill>
                    <a:blip r:embed="rId24"/>
                    <a:srcRect t="9703" b="11052"/>
                    <a:stretch>
                      <a:fillRect/>
                    </a:stretch>
                  </pic:blipFill>
                  <pic:spPr>
                    <a:xfrm>
                      <a:off x="0" y="0"/>
                      <a:ext cx="5607050" cy="2751455"/>
                    </a:xfrm>
                    <a:prstGeom prst="rect">
                      <a:avLst/>
                    </a:prstGeom>
                    <a:noFill/>
                    <a:ln>
                      <a:noFill/>
                    </a:ln>
                  </pic:spPr>
                </pic:pic>
              </a:graphicData>
            </a:graphic>
          </wp:anchor>
        </w:drawing>
      </w:r>
    </w:p>
    <w:p w14:paraId="47A2550A">
      <w:pPr>
        <w:pStyle w:val="7"/>
        <w:kinsoku/>
        <w:wordWrap w:val="0"/>
        <w:spacing w:line="360" w:lineRule="auto"/>
        <w:ind w:firstLine="1190" w:firstLineChars="5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a）截面图                             b）俯视图</w:t>
      </w:r>
    </w:p>
    <w:p w14:paraId="4010A3ED">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2008A1C0">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l1 ——坡道长；</w:t>
      </w:r>
    </w:p>
    <w:p w14:paraId="5B27995B">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l2 ——停车桩杆线与坡底距离；</w:t>
      </w:r>
    </w:p>
    <w:p w14:paraId="4E2376FF">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b1 ——车道宽； </w:t>
      </w:r>
    </w:p>
    <w:p w14:paraId="6F74895B">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——停车桩杆线线宽；</w:t>
      </w:r>
    </w:p>
    <w:p w14:paraId="74E55878">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——停车控制线到停车桩杆线边缘距离；</w:t>
      </w:r>
    </w:p>
    <w:p w14:paraId="41BFE312">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i ——坡度；</w:t>
      </w:r>
    </w:p>
    <w:p w14:paraId="696D1E86">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r ——竖曲线半径；</w:t>
      </w:r>
    </w:p>
    <w:p w14:paraId="0D8FD6CA">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○——桩杆。</w:t>
      </w:r>
    </w:p>
    <w:p w14:paraId="77E97901">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图9  坡道定点停车和起步项目图形及设施</w:t>
      </w:r>
    </w:p>
    <w:p w14:paraId="713244A7">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p>
    <w:p w14:paraId="0DA20DE7">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p>
    <w:p w14:paraId="6FA0CCEF">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p>
    <w:p w14:paraId="1E0D5945">
      <w:pPr>
        <w:pStyle w:val="7"/>
        <w:kinsoku/>
        <w:wordWrap w:val="0"/>
        <w:spacing w:line="360" w:lineRule="auto"/>
        <w:jc w:val="center"/>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表8  坡道定点停车和起步项目尺寸</w:t>
      </w:r>
    </w:p>
    <w:tbl>
      <w:tblPr>
        <w:tblStyle w:val="19"/>
        <w:tblpPr w:leftFromText="180" w:rightFromText="180" w:vertAnchor="text" w:horzAnchor="page" w:tblpX="1903" w:tblpY="215"/>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74"/>
        <w:gridCol w:w="773"/>
        <w:gridCol w:w="774"/>
        <w:gridCol w:w="773"/>
        <w:gridCol w:w="774"/>
        <w:gridCol w:w="773"/>
        <w:gridCol w:w="777"/>
      </w:tblGrid>
      <w:tr w14:paraId="404EC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2802" w:type="dxa"/>
            <w:tcBorders>
              <w:top w:val="single" w:color="auto" w:sz="8" w:space="0"/>
              <w:bottom w:val="single" w:color="auto" w:sz="4" w:space="0"/>
              <w:right w:val="single" w:color="auto" w:sz="8" w:space="0"/>
            </w:tcBorders>
            <w:noWrap/>
            <w:vAlign w:val="center"/>
          </w:tcPr>
          <w:p w14:paraId="463FBD6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774" w:type="dxa"/>
            <w:tcBorders>
              <w:top w:val="single" w:color="auto" w:sz="8" w:space="0"/>
              <w:left w:val="single" w:color="auto" w:sz="4" w:space="0"/>
              <w:bottom w:val="single" w:color="auto" w:sz="4" w:space="0"/>
              <w:right w:val="single" w:color="auto" w:sz="4" w:space="0"/>
            </w:tcBorders>
            <w:noWrap/>
            <w:vAlign w:val="center"/>
          </w:tcPr>
          <w:p w14:paraId="52A8C611">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r</w:t>
            </w:r>
          </w:p>
        </w:tc>
        <w:tc>
          <w:tcPr>
            <w:tcW w:w="773" w:type="dxa"/>
            <w:tcBorders>
              <w:top w:val="single" w:color="auto" w:sz="8" w:space="0"/>
              <w:left w:val="single" w:color="auto" w:sz="4" w:space="0"/>
              <w:bottom w:val="single" w:color="auto" w:sz="4" w:space="0"/>
              <w:right w:val="single" w:color="auto" w:sz="4" w:space="0"/>
            </w:tcBorders>
            <w:noWrap/>
            <w:vAlign w:val="center"/>
          </w:tcPr>
          <w:p w14:paraId="7C8629EC">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1</w:t>
            </w:r>
          </w:p>
        </w:tc>
        <w:tc>
          <w:tcPr>
            <w:tcW w:w="774" w:type="dxa"/>
            <w:tcBorders>
              <w:top w:val="single" w:color="auto" w:sz="8" w:space="0"/>
              <w:left w:val="single" w:color="auto" w:sz="4" w:space="0"/>
              <w:bottom w:val="single" w:color="auto" w:sz="4" w:space="0"/>
              <w:right w:val="single" w:color="auto" w:sz="4" w:space="0"/>
            </w:tcBorders>
            <w:noWrap/>
            <w:vAlign w:val="center"/>
          </w:tcPr>
          <w:p w14:paraId="5F99FBBC">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773" w:type="dxa"/>
            <w:tcBorders>
              <w:top w:val="single" w:color="auto" w:sz="8" w:space="0"/>
              <w:left w:val="single" w:color="auto" w:sz="4" w:space="0"/>
              <w:bottom w:val="single" w:color="auto" w:sz="4" w:space="0"/>
              <w:right w:val="single" w:color="auto" w:sz="4" w:space="0"/>
            </w:tcBorders>
            <w:noWrap/>
            <w:vAlign w:val="center"/>
          </w:tcPr>
          <w:p w14:paraId="11B0E1E4">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2</w:t>
            </w:r>
          </w:p>
        </w:tc>
        <w:tc>
          <w:tcPr>
            <w:tcW w:w="774" w:type="dxa"/>
            <w:tcBorders>
              <w:top w:val="single" w:color="auto" w:sz="8" w:space="0"/>
              <w:left w:val="single" w:color="auto" w:sz="4" w:space="0"/>
              <w:bottom w:val="single" w:color="auto" w:sz="4" w:space="0"/>
              <w:right w:val="single" w:color="auto" w:sz="4" w:space="0"/>
            </w:tcBorders>
            <w:noWrap/>
            <w:vAlign w:val="center"/>
          </w:tcPr>
          <w:p w14:paraId="474A73B6">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i/>
                <w:iCs/>
                <w:sz w:val="24"/>
                <w:szCs w:val="24"/>
                <w:vertAlign w:val="subscript"/>
              </w:rPr>
              <w:t>2</w:t>
            </w:r>
          </w:p>
        </w:tc>
        <w:tc>
          <w:tcPr>
            <w:tcW w:w="773" w:type="dxa"/>
            <w:tcBorders>
              <w:top w:val="single" w:color="auto" w:sz="8" w:space="0"/>
              <w:left w:val="single" w:color="auto" w:sz="4" w:space="0"/>
              <w:bottom w:val="single" w:color="auto" w:sz="4" w:space="0"/>
              <w:right w:val="single" w:color="auto" w:sz="4" w:space="0"/>
            </w:tcBorders>
            <w:noWrap/>
            <w:vAlign w:val="center"/>
          </w:tcPr>
          <w:p w14:paraId="27373C2D">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d</w:t>
            </w:r>
          </w:p>
        </w:tc>
        <w:tc>
          <w:tcPr>
            <w:tcW w:w="777" w:type="dxa"/>
            <w:tcBorders>
              <w:top w:val="single" w:color="auto" w:sz="8" w:space="0"/>
              <w:left w:val="single" w:color="auto" w:sz="4" w:space="0"/>
              <w:bottom w:val="single" w:color="auto" w:sz="4" w:space="0"/>
              <w:right w:val="single" w:color="auto" w:sz="8" w:space="0"/>
            </w:tcBorders>
            <w:noWrap/>
            <w:vAlign w:val="center"/>
          </w:tcPr>
          <w:p w14:paraId="28E7C0E1">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i</w:t>
            </w:r>
          </w:p>
        </w:tc>
      </w:tr>
      <w:tr w14:paraId="552A7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ign w:val="center"/>
          </w:tcPr>
          <w:p w14:paraId="0D88336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大型载客汽车、半挂汽车列车、中型载客汽车、重型载货汽车</w:t>
            </w:r>
          </w:p>
        </w:tc>
        <w:tc>
          <w:tcPr>
            <w:tcW w:w="774" w:type="dxa"/>
            <w:tcBorders>
              <w:top w:val="single" w:color="auto" w:sz="4" w:space="0"/>
              <w:left w:val="single" w:color="auto" w:sz="4" w:space="0"/>
              <w:bottom w:val="single" w:color="auto" w:sz="4" w:space="0"/>
              <w:right w:val="single" w:color="auto" w:sz="4" w:space="0"/>
            </w:tcBorders>
            <w:noWrap/>
            <w:vAlign w:val="center"/>
          </w:tcPr>
          <w:p w14:paraId="537024E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773" w:type="dxa"/>
            <w:tcBorders>
              <w:top w:val="single" w:color="auto" w:sz="4" w:space="0"/>
              <w:left w:val="single" w:color="auto" w:sz="4" w:space="0"/>
              <w:bottom w:val="single" w:color="auto" w:sz="4" w:space="0"/>
              <w:right w:val="single" w:color="auto" w:sz="4" w:space="0"/>
            </w:tcBorders>
            <w:noWrap/>
            <w:vAlign w:val="center"/>
          </w:tcPr>
          <w:p w14:paraId="6DACD11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774" w:type="dxa"/>
            <w:tcBorders>
              <w:top w:val="single" w:color="auto" w:sz="4" w:space="0"/>
              <w:left w:val="single" w:color="auto" w:sz="4" w:space="0"/>
              <w:bottom w:val="single" w:color="auto" w:sz="4" w:space="0"/>
              <w:right w:val="single" w:color="auto" w:sz="4" w:space="0"/>
            </w:tcBorders>
            <w:noWrap/>
            <w:vAlign w:val="center"/>
          </w:tcPr>
          <w:p w14:paraId="3622C50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773" w:type="dxa"/>
            <w:vMerge w:val="restart"/>
            <w:tcBorders>
              <w:top w:val="single" w:color="auto" w:sz="4" w:space="0"/>
              <w:left w:val="single" w:color="auto" w:sz="4" w:space="0"/>
              <w:right w:val="single" w:color="auto" w:sz="4" w:space="0"/>
            </w:tcBorders>
            <w:noWrap/>
            <w:vAlign w:val="center"/>
          </w:tcPr>
          <w:p w14:paraId="245DC8FA">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774" w:type="dxa"/>
            <w:vMerge w:val="restart"/>
            <w:tcBorders>
              <w:top w:val="single" w:color="auto" w:sz="4" w:space="0"/>
              <w:left w:val="single" w:color="auto" w:sz="4" w:space="0"/>
              <w:right w:val="single" w:color="auto" w:sz="4" w:space="0"/>
            </w:tcBorders>
            <w:noWrap/>
            <w:vAlign w:val="center"/>
          </w:tcPr>
          <w:p w14:paraId="420EF1A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w:t>
            </w:r>
          </w:p>
        </w:tc>
        <w:tc>
          <w:tcPr>
            <w:tcW w:w="773" w:type="dxa"/>
            <w:vMerge w:val="restart"/>
            <w:tcBorders>
              <w:top w:val="single" w:color="auto" w:sz="4" w:space="0"/>
              <w:left w:val="single" w:color="auto" w:sz="4" w:space="0"/>
              <w:right w:val="single" w:color="auto" w:sz="4" w:space="0"/>
            </w:tcBorders>
            <w:noWrap/>
            <w:vAlign w:val="center"/>
          </w:tcPr>
          <w:p w14:paraId="12C357D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777" w:type="dxa"/>
            <w:vMerge w:val="restart"/>
            <w:tcBorders>
              <w:top w:val="single" w:color="auto" w:sz="4" w:space="0"/>
              <w:left w:val="single" w:color="auto" w:sz="4" w:space="0"/>
              <w:right w:val="single" w:color="auto" w:sz="8" w:space="0"/>
            </w:tcBorders>
            <w:noWrap/>
            <w:vAlign w:val="center"/>
          </w:tcPr>
          <w:p w14:paraId="75C3D01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0768B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ign w:val="center"/>
          </w:tcPr>
          <w:p w14:paraId="38D1E55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小型载客汽车、轻型载货汽车、低速载货汽车、三轮汽车</w:t>
            </w:r>
          </w:p>
        </w:tc>
        <w:tc>
          <w:tcPr>
            <w:tcW w:w="774" w:type="dxa"/>
            <w:tcBorders>
              <w:top w:val="single" w:color="auto" w:sz="4" w:space="0"/>
              <w:left w:val="single" w:color="auto" w:sz="4" w:space="0"/>
              <w:bottom w:val="single" w:color="auto" w:sz="4" w:space="0"/>
              <w:right w:val="single" w:color="auto" w:sz="4" w:space="0"/>
            </w:tcBorders>
            <w:noWrap/>
            <w:vAlign w:val="center"/>
          </w:tcPr>
          <w:p w14:paraId="1F682FC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773" w:type="dxa"/>
            <w:tcBorders>
              <w:top w:val="single" w:color="auto" w:sz="4" w:space="0"/>
              <w:left w:val="single" w:color="auto" w:sz="4" w:space="0"/>
              <w:bottom w:val="single" w:color="auto" w:sz="4" w:space="0"/>
              <w:right w:val="single" w:color="auto" w:sz="4" w:space="0"/>
            </w:tcBorders>
            <w:noWrap/>
            <w:vAlign w:val="center"/>
          </w:tcPr>
          <w:p w14:paraId="35E3C05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774" w:type="dxa"/>
            <w:tcBorders>
              <w:top w:val="single" w:color="auto" w:sz="4" w:space="0"/>
              <w:left w:val="single" w:color="auto" w:sz="4" w:space="0"/>
              <w:bottom w:val="single" w:color="auto" w:sz="4" w:space="0"/>
              <w:right w:val="single" w:color="auto" w:sz="4" w:space="0"/>
            </w:tcBorders>
            <w:noWrap/>
            <w:vAlign w:val="center"/>
          </w:tcPr>
          <w:p w14:paraId="7F7FE86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773" w:type="dxa"/>
            <w:vMerge w:val="continue"/>
            <w:tcBorders>
              <w:left w:val="single" w:color="auto" w:sz="4" w:space="0"/>
              <w:right w:val="single" w:color="auto" w:sz="4" w:space="0"/>
            </w:tcBorders>
            <w:noWrap/>
            <w:vAlign w:val="center"/>
          </w:tcPr>
          <w:p w14:paraId="6F9701A6">
            <w:pPr>
              <w:spacing w:line="440" w:lineRule="exact"/>
              <w:jc w:val="center"/>
              <w:rPr>
                <w:rFonts w:hint="eastAsia" w:asciiTheme="minorEastAsia" w:hAnsiTheme="minorEastAsia" w:eastAsiaTheme="minorEastAsia" w:cstheme="minorEastAsia"/>
                <w:sz w:val="24"/>
                <w:szCs w:val="24"/>
              </w:rPr>
            </w:pPr>
          </w:p>
        </w:tc>
        <w:tc>
          <w:tcPr>
            <w:tcW w:w="774" w:type="dxa"/>
            <w:vMerge w:val="continue"/>
            <w:tcBorders>
              <w:left w:val="single" w:color="auto" w:sz="4" w:space="0"/>
              <w:right w:val="single" w:color="auto" w:sz="4" w:space="0"/>
            </w:tcBorders>
            <w:noWrap/>
            <w:vAlign w:val="center"/>
          </w:tcPr>
          <w:p w14:paraId="7249B373">
            <w:pPr>
              <w:spacing w:line="440" w:lineRule="exact"/>
              <w:jc w:val="center"/>
              <w:rPr>
                <w:rFonts w:hint="eastAsia" w:asciiTheme="minorEastAsia" w:hAnsiTheme="minorEastAsia" w:eastAsiaTheme="minorEastAsia" w:cstheme="minorEastAsia"/>
                <w:sz w:val="24"/>
                <w:szCs w:val="24"/>
              </w:rPr>
            </w:pPr>
          </w:p>
        </w:tc>
        <w:tc>
          <w:tcPr>
            <w:tcW w:w="773" w:type="dxa"/>
            <w:vMerge w:val="continue"/>
            <w:tcBorders>
              <w:left w:val="single" w:color="auto" w:sz="4" w:space="0"/>
              <w:right w:val="single" w:color="auto" w:sz="4" w:space="0"/>
            </w:tcBorders>
            <w:noWrap/>
            <w:vAlign w:val="center"/>
          </w:tcPr>
          <w:p w14:paraId="78DF8A6B">
            <w:pPr>
              <w:spacing w:line="440" w:lineRule="exact"/>
              <w:jc w:val="center"/>
              <w:rPr>
                <w:rFonts w:hint="eastAsia" w:asciiTheme="minorEastAsia" w:hAnsiTheme="minorEastAsia" w:eastAsiaTheme="minorEastAsia" w:cstheme="minorEastAsia"/>
                <w:sz w:val="24"/>
                <w:szCs w:val="24"/>
              </w:rPr>
            </w:pPr>
          </w:p>
        </w:tc>
        <w:tc>
          <w:tcPr>
            <w:tcW w:w="777" w:type="dxa"/>
            <w:vMerge w:val="continue"/>
            <w:tcBorders>
              <w:left w:val="single" w:color="auto" w:sz="4" w:space="0"/>
              <w:right w:val="single" w:color="auto" w:sz="8" w:space="0"/>
            </w:tcBorders>
            <w:noWrap/>
            <w:vAlign w:val="center"/>
          </w:tcPr>
          <w:p w14:paraId="6C19A241">
            <w:pPr>
              <w:spacing w:line="440" w:lineRule="exact"/>
              <w:jc w:val="center"/>
              <w:rPr>
                <w:rFonts w:hint="eastAsia" w:asciiTheme="minorEastAsia" w:hAnsiTheme="minorEastAsia" w:eastAsiaTheme="minorEastAsia" w:cstheme="minorEastAsia"/>
                <w:sz w:val="24"/>
                <w:szCs w:val="24"/>
              </w:rPr>
            </w:pPr>
          </w:p>
        </w:tc>
      </w:tr>
      <w:tr w14:paraId="0B538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802" w:type="dxa"/>
            <w:tcBorders>
              <w:top w:val="single" w:color="auto" w:sz="4" w:space="0"/>
              <w:bottom w:val="single" w:color="auto" w:sz="4" w:space="0"/>
              <w:right w:val="single" w:color="auto" w:sz="8" w:space="0"/>
            </w:tcBorders>
            <w:noWrap/>
            <w:vAlign w:val="center"/>
          </w:tcPr>
          <w:p w14:paraId="114EA66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正三轮摩托车、侧三轮摩托车、普通二轮摩托车、轻便摩托车</w:t>
            </w:r>
          </w:p>
        </w:tc>
        <w:tc>
          <w:tcPr>
            <w:tcW w:w="774" w:type="dxa"/>
            <w:tcBorders>
              <w:top w:val="single" w:color="auto" w:sz="4" w:space="0"/>
              <w:left w:val="single" w:color="auto" w:sz="4" w:space="0"/>
              <w:bottom w:val="single" w:color="auto" w:sz="4" w:space="0"/>
              <w:right w:val="single" w:color="auto" w:sz="4" w:space="0"/>
            </w:tcBorders>
            <w:noWrap/>
            <w:vAlign w:val="center"/>
          </w:tcPr>
          <w:p w14:paraId="21BF9C6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c>
          <w:tcPr>
            <w:tcW w:w="773" w:type="dxa"/>
            <w:tcBorders>
              <w:top w:val="single" w:color="auto" w:sz="4" w:space="0"/>
              <w:left w:val="single" w:color="auto" w:sz="4" w:space="0"/>
              <w:bottom w:val="single" w:color="auto" w:sz="4" w:space="0"/>
              <w:right w:val="single" w:color="auto" w:sz="4" w:space="0"/>
            </w:tcBorders>
            <w:noWrap/>
            <w:vAlign w:val="center"/>
          </w:tcPr>
          <w:p w14:paraId="1A7AA74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c>
          <w:tcPr>
            <w:tcW w:w="774" w:type="dxa"/>
            <w:tcBorders>
              <w:top w:val="single" w:color="auto" w:sz="4" w:space="0"/>
              <w:left w:val="single" w:color="auto" w:sz="4" w:space="0"/>
              <w:bottom w:val="single" w:color="auto" w:sz="4" w:space="0"/>
              <w:right w:val="single" w:color="auto" w:sz="4" w:space="0"/>
            </w:tcBorders>
            <w:noWrap/>
            <w:vAlign w:val="center"/>
          </w:tcPr>
          <w:p w14:paraId="7A46C3E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773" w:type="dxa"/>
            <w:vMerge w:val="continue"/>
            <w:tcBorders>
              <w:left w:val="single" w:color="auto" w:sz="4" w:space="0"/>
              <w:right w:val="single" w:color="auto" w:sz="4" w:space="0"/>
            </w:tcBorders>
            <w:noWrap/>
            <w:vAlign w:val="center"/>
          </w:tcPr>
          <w:p w14:paraId="7B4A4166">
            <w:pPr>
              <w:spacing w:line="440" w:lineRule="exact"/>
              <w:jc w:val="center"/>
              <w:outlineLvl w:val="0"/>
              <w:rPr>
                <w:rFonts w:hint="eastAsia" w:asciiTheme="minorEastAsia" w:hAnsiTheme="minorEastAsia" w:eastAsiaTheme="minorEastAsia" w:cstheme="minorEastAsia"/>
                <w:sz w:val="24"/>
                <w:szCs w:val="24"/>
              </w:rPr>
            </w:pPr>
          </w:p>
        </w:tc>
        <w:tc>
          <w:tcPr>
            <w:tcW w:w="774" w:type="dxa"/>
            <w:vMerge w:val="continue"/>
            <w:tcBorders>
              <w:left w:val="single" w:color="auto" w:sz="4" w:space="0"/>
              <w:right w:val="single" w:color="auto" w:sz="4" w:space="0"/>
            </w:tcBorders>
            <w:noWrap/>
            <w:vAlign w:val="center"/>
          </w:tcPr>
          <w:p w14:paraId="1BCD7ECD">
            <w:pPr>
              <w:spacing w:line="440" w:lineRule="exact"/>
              <w:jc w:val="center"/>
              <w:outlineLvl w:val="0"/>
              <w:rPr>
                <w:rFonts w:hint="eastAsia" w:asciiTheme="minorEastAsia" w:hAnsiTheme="minorEastAsia" w:eastAsiaTheme="minorEastAsia" w:cstheme="minorEastAsia"/>
                <w:sz w:val="24"/>
                <w:szCs w:val="24"/>
              </w:rPr>
            </w:pPr>
          </w:p>
        </w:tc>
        <w:tc>
          <w:tcPr>
            <w:tcW w:w="773" w:type="dxa"/>
            <w:vMerge w:val="continue"/>
            <w:tcBorders>
              <w:left w:val="single" w:color="auto" w:sz="4" w:space="0"/>
              <w:right w:val="single" w:color="auto" w:sz="4" w:space="0"/>
            </w:tcBorders>
            <w:noWrap/>
            <w:vAlign w:val="center"/>
          </w:tcPr>
          <w:p w14:paraId="38A1B6A6">
            <w:pPr>
              <w:spacing w:line="440" w:lineRule="exact"/>
              <w:jc w:val="center"/>
              <w:outlineLvl w:val="0"/>
              <w:rPr>
                <w:rFonts w:hint="eastAsia" w:asciiTheme="minorEastAsia" w:hAnsiTheme="minorEastAsia" w:eastAsiaTheme="minorEastAsia" w:cstheme="minorEastAsia"/>
                <w:sz w:val="24"/>
                <w:szCs w:val="24"/>
              </w:rPr>
            </w:pPr>
          </w:p>
        </w:tc>
        <w:tc>
          <w:tcPr>
            <w:tcW w:w="777" w:type="dxa"/>
            <w:vMerge w:val="continue"/>
            <w:tcBorders>
              <w:left w:val="single" w:color="auto" w:sz="4" w:space="0"/>
              <w:bottom w:val="single" w:color="auto" w:sz="4" w:space="0"/>
              <w:right w:val="single" w:color="auto" w:sz="8" w:space="0"/>
            </w:tcBorders>
            <w:noWrap/>
            <w:vAlign w:val="center"/>
          </w:tcPr>
          <w:p w14:paraId="2E2BD677">
            <w:pPr>
              <w:spacing w:line="440" w:lineRule="exact"/>
              <w:jc w:val="center"/>
              <w:outlineLvl w:val="0"/>
              <w:rPr>
                <w:rFonts w:hint="eastAsia" w:asciiTheme="minorEastAsia" w:hAnsiTheme="minorEastAsia" w:eastAsiaTheme="minorEastAsia" w:cstheme="minorEastAsia"/>
                <w:sz w:val="24"/>
                <w:szCs w:val="24"/>
              </w:rPr>
            </w:pPr>
          </w:p>
        </w:tc>
      </w:tr>
      <w:tr w14:paraId="17E66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802" w:type="dxa"/>
            <w:tcBorders>
              <w:top w:val="single" w:color="auto" w:sz="4" w:space="0"/>
              <w:bottom w:val="single" w:color="auto" w:sz="8" w:space="0"/>
              <w:right w:val="single" w:color="auto" w:sz="8" w:space="0"/>
            </w:tcBorders>
            <w:noWrap/>
            <w:vAlign w:val="center"/>
          </w:tcPr>
          <w:p w14:paraId="6B14A6F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774" w:type="dxa"/>
            <w:tcBorders>
              <w:top w:val="single" w:color="auto" w:sz="4" w:space="0"/>
              <w:left w:val="single" w:color="auto" w:sz="4" w:space="0"/>
              <w:bottom w:val="single" w:color="auto" w:sz="8" w:space="0"/>
              <w:right w:val="single" w:color="auto" w:sz="4" w:space="0"/>
            </w:tcBorders>
            <w:noWrap/>
            <w:vAlign w:val="center"/>
          </w:tcPr>
          <w:p w14:paraId="7588A08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73" w:type="dxa"/>
            <w:tcBorders>
              <w:top w:val="single" w:color="auto" w:sz="4" w:space="0"/>
              <w:left w:val="single" w:color="auto" w:sz="4" w:space="0"/>
              <w:bottom w:val="single" w:color="auto" w:sz="8" w:space="0"/>
              <w:right w:val="single" w:color="auto" w:sz="4" w:space="0"/>
            </w:tcBorders>
            <w:noWrap/>
            <w:vAlign w:val="center"/>
          </w:tcPr>
          <w:p w14:paraId="4A1E610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74" w:type="dxa"/>
            <w:tcBorders>
              <w:top w:val="single" w:color="auto" w:sz="4" w:space="0"/>
              <w:left w:val="single" w:color="auto" w:sz="4" w:space="0"/>
              <w:bottom w:val="single" w:color="auto" w:sz="8" w:space="0"/>
              <w:right w:val="single" w:color="auto" w:sz="4" w:space="0"/>
            </w:tcBorders>
            <w:noWrap/>
            <w:vAlign w:val="center"/>
          </w:tcPr>
          <w:p w14:paraId="3D48EDD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73" w:type="dxa"/>
            <w:tcBorders>
              <w:left w:val="single" w:color="auto" w:sz="4" w:space="0"/>
              <w:bottom w:val="single" w:color="auto" w:sz="8" w:space="0"/>
              <w:right w:val="single" w:color="auto" w:sz="4" w:space="0"/>
            </w:tcBorders>
            <w:noWrap/>
            <w:vAlign w:val="center"/>
          </w:tcPr>
          <w:p w14:paraId="3A5189F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74" w:type="dxa"/>
            <w:tcBorders>
              <w:left w:val="single" w:color="auto" w:sz="4" w:space="0"/>
              <w:bottom w:val="single" w:color="auto" w:sz="8" w:space="0"/>
              <w:right w:val="single" w:color="auto" w:sz="4" w:space="0"/>
            </w:tcBorders>
            <w:noWrap/>
            <w:vAlign w:val="center"/>
          </w:tcPr>
          <w:p w14:paraId="0410906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w:t>
            </w:r>
          </w:p>
        </w:tc>
        <w:tc>
          <w:tcPr>
            <w:tcW w:w="773" w:type="dxa"/>
            <w:tcBorders>
              <w:left w:val="single" w:color="auto" w:sz="4" w:space="0"/>
              <w:bottom w:val="single" w:color="auto" w:sz="8" w:space="0"/>
              <w:right w:val="single" w:color="auto" w:sz="4" w:space="0"/>
            </w:tcBorders>
            <w:noWrap/>
            <w:vAlign w:val="center"/>
          </w:tcPr>
          <w:p w14:paraId="6FD0C08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0.02</w:t>
            </w:r>
          </w:p>
        </w:tc>
        <w:tc>
          <w:tcPr>
            <w:tcW w:w="777" w:type="dxa"/>
            <w:tcBorders>
              <w:top w:val="single" w:color="auto" w:sz="4" w:space="0"/>
              <w:left w:val="single" w:color="auto" w:sz="4" w:space="0"/>
              <w:bottom w:val="single" w:color="auto" w:sz="8" w:space="0"/>
              <w:right w:val="single" w:color="auto" w:sz="8" w:space="0"/>
            </w:tcBorders>
            <w:noWrap/>
            <w:vAlign w:val="center"/>
          </w:tcPr>
          <w:p w14:paraId="7433946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14:paraId="1DAB5100">
      <w:pPr>
        <w:pStyle w:val="7"/>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p>
    <w:p w14:paraId="5BBC9167">
      <w:pPr>
        <w:pStyle w:val="7"/>
        <w:kinsoku/>
        <w:wordWrap w:val="0"/>
        <w:spacing w:line="360" w:lineRule="auto"/>
        <w:ind w:firstLine="476" w:firstLineChars="200"/>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（5）曲线行驶</w:t>
      </w:r>
    </w:p>
    <w:p w14:paraId="4250C3BE">
      <w:pPr>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曲线行驶项目图形应按图10设置，项目尺寸应符合表9规定。</w:t>
      </w:r>
    </w:p>
    <w:p w14:paraId="356E2994">
      <w:pPr>
        <w:pStyle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70528" behindDoc="0" locked="0" layoutInCell="1" allowOverlap="1">
            <wp:simplePos x="0" y="0"/>
            <wp:positionH relativeFrom="column">
              <wp:posOffset>8890</wp:posOffset>
            </wp:positionH>
            <wp:positionV relativeFrom="paragraph">
              <wp:posOffset>78740</wp:posOffset>
            </wp:positionV>
            <wp:extent cx="4873625" cy="2346325"/>
            <wp:effectExtent l="0" t="0" r="3175" b="15875"/>
            <wp:wrapTopAndBottom/>
            <wp:docPr id="9" name="微信图片_20220316152550.jpg"/>
            <wp:cNvGraphicFramePr/>
            <a:graphic xmlns:a="http://schemas.openxmlformats.org/drawingml/2006/main">
              <a:graphicData uri="http://schemas.openxmlformats.org/drawingml/2006/picture">
                <pic:pic xmlns:pic="http://schemas.openxmlformats.org/drawingml/2006/picture">
                  <pic:nvPicPr>
                    <pic:cNvPr id="9" name="微信图片_20220316152550.jpg"/>
                    <pic:cNvPicPr/>
                  </pic:nvPicPr>
                  <pic:blipFill>
                    <a:blip r:embed="rId25"/>
                    <a:stretch>
                      <a:fillRect/>
                    </a:stretch>
                  </pic:blipFill>
                  <pic:spPr>
                    <a:xfrm>
                      <a:off x="0" y="0"/>
                      <a:ext cx="4873625" cy="2346325"/>
                    </a:xfrm>
                    <a:prstGeom prst="rect">
                      <a:avLst/>
                    </a:prstGeom>
                    <a:noFill/>
                    <a:ln>
                      <a:noFill/>
                    </a:ln>
                  </pic:spPr>
                </pic:pic>
              </a:graphicData>
            </a:graphic>
          </wp:anchor>
        </w:drawing>
      </w:r>
    </w:p>
    <w:p w14:paraId="46185F49">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7A56A731">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r ——半径；</w:t>
      </w:r>
    </w:p>
    <w:p w14:paraId="13372E0B">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 ——路宽。</w:t>
      </w:r>
    </w:p>
    <w:p w14:paraId="3C684170">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图10 曲线行驶项目图形</w:t>
      </w:r>
    </w:p>
    <w:p w14:paraId="70E7CE68">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表9  曲线行驶项目尺寸</w:t>
      </w:r>
    </w:p>
    <w:p w14:paraId="255294D5">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3129"/>
        <w:gridCol w:w="3129"/>
      </w:tblGrid>
      <w:tr w14:paraId="4D25B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8" w:space="0"/>
              <w:bottom w:val="single" w:color="auto" w:sz="4" w:space="0"/>
              <w:right w:val="single" w:color="auto" w:sz="8" w:space="0"/>
            </w:tcBorders>
            <w:noWrap/>
            <w:vAlign w:val="center"/>
          </w:tcPr>
          <w:p w14:paraId="2A9D3BC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3129" w:type="dxa"/>
            <w:tcBorders>
              <w:left w:val="single" w:color="auto" w:sz="8" w:space="0"/>
            </w:tcBorders>
            <w:noWrap/>
            <w:vAlign w:val="center"/>
          </w:tcPr>
          <w:p w14:paraId="3C55AD80">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r</w:t>
            </w:r>
          </w:p>
        </w:tc>
        <w:tc>
          <w:tcPr>
            <w:tcW w:w="3129" w:type="dxa"/>
            <w:noWrap/>
            <w:vAlign w:val="center"/>
          </w:tcPr>
          <w:p w14:paraId="3EBD17E7">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p>
        </w:tc>
      </w:tr>
      <w:tr w14:paraId="156C1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ign w:val="center"/>
          </w:tcPr>
          <w:p w14:paraId="2B67927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大型载客汽车、重型载货汽车  </w:t>
            </w:r>
          </w:p>
        </w:tc>
        <w:tc>
          <w:tcPr>
            <w:tcW w:w="3129" w:type="dxa"/>
            <w:tcBorders>
              <w:left w:val="single" w:color="auto" w:sz="8" w:space="0"/>
            </w:tcBorders>
            <w:noWrap/>
            <w:vAlign w:val="center"/>
          </w:tcPr>
          <w:p w14:paraId="62A51548">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w:t>
            </w:r>
          </w:p>
        </w:tc>
        <w:tc>
          <w:tcPr>
            <w:tcW w:w="3129" w:type="dxa"/>
            <w:noWrap/>
            <w:vAlign w:val="center"/>
          </w:tcPr>
          <w:p w14:paraId="5BD73FA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31B79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ign w:val="center"/>
          </w:tcPr>
          <w:p w14:paraId="202C793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3129" w:type="dxa"/>
            <w:tcBorders>
              <w:left w:val="single" w:color="auto" w:sz="8" w:space="0"/>
            </w:tcBorders>
            <w:noWrap/>
            <w:vAlign w:val="center"/>
          </w:tcPr>
          <w:p w14:paraId="1D493AF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w:t>
            </w:r>
          </w:p>
        </w:tc>
        <w:tc>
          <w:tcPr>
            <w:tcW w:w="3129" w:type="dxa"/>
            <w:noWrap/>
            <w:vAlign w:val="center"/>
          </w:tcPr>
          <w:p w14:paraId="705E608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r>
      <w:tr w14:paraId="277EC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ign w:val="center"/>
          </w:tcPr>
          <w:p w14:paraId="7380DA0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中型载客汽车、低速载货汽车</w:t>
            </w:r>
          </w:p>
        </w:tc>
        <w:tc>
          <w:tcPr>
            <w:tcW w:w="3129" w:type="dxa"/>
            <w:tcBorders>
              <w:left w:val="single" w:color="auto" w:sz="8" w:space="0"/>
            </w:tcBorders>
            <w:noWrap/>
            <w:vAlign w:val="center"/>
          </w:tcPr>
          <w:p w14:paraId="5FBA40E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w:t>
            </w:r>
          </w:p>
        </w:tc>
        <w:tc>
          <w:tcPr>
            <w:tcW w:w="3129" w:type="dxa"/>
            <w:noWrap/>
            <w:vAlign w:val="center"/>
          </w:tcPr>
          <w:p w14:paraId="770537D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r>
      <w:tr w14:paraId="56E16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ign w:val="center"/>
          </w:tcPr>
          <w:p w14:paraId="3EA2B90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轻型牵引挂车</w:t>
            </w:r>
          </w:p>
        </w:tc>
        <w:tc>
          <w:tcPr>
            <w:tcW w:w="3129" w:type="dxa"/>
            <w:tcBorders>
              <w:left w:val="single" w:color="auto" w:sz="8" w:space="0"/>
            </w:tcBorders>
            <w:noWrap/>
            <w:vAlign w:val="center"/>
          </w:tcPr>
          <w:p w14:paraId="7B6CE56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12.15</w:t>
            </w:r>
          </w:p>
        </w:tc>
        <w:tc>
          <w:tcPr>
            <w:tcW w:w="3129" w:type="dxa"/>
            <w:noWrap/>
            <w:vAlign w:val="center"/>
          </w:tcPr>
          <w:p w14:paraId="23A559E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w:t>
            </w:r>
          </w:p>
        </w:tc>
      </w:tr>
      <w:tr w14:paraId="6BB01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4" w:space="0"/>
              <w:right w:val="single" w:color="auto" w:sz="8" w:space="0"/>
            </w:tcBorders>
            <w:noWrap/>
            <w:vAlign w:val="center"/>
          </w:tcPr>
          <w:p w14:paraId="53174DE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小型载客汽车、轻型载货汽车</w:t>
            </w:r>
          </w:p>
        </w:tc>
        <w:tc>
          <w:tcPr>
            <w:tcW w:w="3129" w:type="dxa"/>
            <w:tcBorders>
              <w:left w:val="single" w:color="auto" w:sz="8" w:space="0"/>
            </w:tcBorders>
            <w:noWrap/>
            <w:vAlign w:val="center"/>
          </w:tcPr>
          <w:p w14:paraId="3167854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c>
          <w:tcPr>
            <w:tcW w:w="3129" w:type="dxa"/>
            <w:noWrap/>
            <w:vAlign w:val="center"/>
          </w:tcPr>
          <w:p w14:paraId="384A52E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r>
      <w:tr w14:paraId="7F157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129" w:type="dxa"/>
            <w:tcBorders>
              <w:top w:val="single" w:color="auto" w:sz="4" w:space="0"/>
              <w:bottom w:val="single" w:color="auto" w:sz="8" w:space="0"/>
              <w:right w:val="single" w:color="auto" w:sz="8" w:space="0"/>
            </w:tcBorders>
            <w:noWrap/>
            <w:vAlign w:val="center"/>
          </w:tcPr>
          <w:p w14:paraId="6EB39BC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3129" w:type="dxa"/>
            <w:tcBorders>
              <w:left w:val="single" w:color="auto" w:sz="8" w:space="0"/>
            </w:tcBorders>
            <w:noWrap/>
            <w:vAlign w:val="center"/>
          </w:tcPr>
          <w:p w14:paraId="6E97612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29" w:type="dxa"/>
            <w:noWrap/>
            <w:vAlign w:val="center"/>
          </w:tcPr>
          <w:p w14:paraId="733022A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r>
    </w:tbl>
    <w:p w14:paraId="02D62E69">
      <w:pPr>
        <w:pStyle w:val="2"/>
        <w:jc w:val="center"/>
        <w:rPr>
          <w:rFonts w:hint="eastAsia" w:asciiTheme="minorEastAsia" w:hAnsiTheme="minorEastAsia" w:eastAsiaTheme="minorEastAsia" w:cstheme="minorEastAsia"/>
          <w:spacing w:val="-1"/>
          <w:sz w:val="24"/>
          <w:szCs w:val="24"/>
          <w:lang w:eastAsia="zh-CN"/>
        </w:rPr>
      </w:pPr>
    </w:p>
    <w:p w14:paraId="13EE4124">
      <w:pPr>
        <w:pStyle w:val="2"/>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（6）直角转弯</w:t>
      </w:r>
    </w:p>
    <w:p w14:paraId="6DB922F9">
      <w:pPr>
        <w:pStyle w:val="2"/>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直角转弯项目图形应按图11设置，项目尺寸应符合表10规定。</w:t>
      </w:r>
    </w:p>
    <w:p w14:paraId="51A6A1E2">
      <w:pPr>
        <w:pStyle w:val="2"/>
        <w:ind w:firstLine="480" w:firstLineChars="200"/>
        <w:rPr>
          <w:rFonts w:hint="eastAsia" w:asciiTheme="minorEastAsia" w:hAnsiTheme="minorEastAsia" w:eastAsiaTheme="minorEastAsia" w:cstheme="minorEastAsia"/>
          <w:spacing w:val="-1"/>
          <w:sz w:val="24"/>
          <w:szCs w:val="24"/>
          <w:lang w:eastAsia="zh-CN"/>
        </w:rPr>
      </w:pPr>
      <w:bookmarkStart w:id="3" w:name="_Toc323463214"/>
      <w:bookmarkStart w:id="4" w:name="_Toc322207244"/>
      <w:bookmarkStart w:id="5" w:name="_Toc323462163"/>
      <w:bookmarkStart w:id="6" w:name="_Toc315425120"/>
      <w:bookmarkStart w:id="7" w:name="_Toc317578401"/>
      <w:r>
        <w:rPr>
          <w:rFonts w:hint="eastAsia" w:asciiTheme="minorEastAsia" w:hAnsiTheme="minorEastAsia" w:eastAsiaTheme="minorEastAsia" w:cstheme="minorEastAsia"/>
          <w:sz w:val="24"/>
          <w:szCs w:val="24"/>
          <w:lang w:eastAsia="zh-CN"/>
        </w:rPr>
        <w:drawing>
          <wp:anchor distT="0" distB="0" distL="114300" distR="114300" simplePos="0" relativeHeight="251671552" behindDoc="0" locked="0" layoutInCell="1" allowOverlap="1">
            <wp:simplePos x="0" y="0"/>
            <wp:positionH relativeFrom="column">
              <wp:posOffset>1093470</wp:posOffset>
            </wp:positionH>
            <wp:positionV relativeFrom="paragraph">
              <wp:posOffset>175895</wp:posOffset>
            </wp:positionV>
            <wp:extent cx="3638550" cy="2755900"/>
            <wp:effectExtent l="0" t="0" r="0" b="6350"/>
            <wp:wrapTopAndBottom/>
            <wp:docPr id="10" name="直角转弯.jpg"/>
            <wp:cNvGraphicFramePr/>
            <a:graphic xmlns:a="http://schemas.openxmlformats.org/drawingml/2006/main">
              <a:graphicData uri="http://schemas.openxmlformats.org/drawingml/2006/picture">
                <pic:pic xmlns:pic="http://schemas.openxmlformats.org/drawingml/2006/picture">
                  <pic:nvPicPr>
                    <pic:cNvPr id="10" name="直角转弯.jpg"/>
                    <pic:cNvPicPr/>
                  </pic:nvPicPr>
                  <pic:blipFill>
                    <a:blip r:embed="rId26"/>
                    <a:srcRect t="1666" b="2"/>
                    <a:stretch>
                      <a:fillRect/>
                    </a:stretch>
                  </pic:blipFill>
                  <pic:spPr>
                    <a:xfrm>
                      <a:off x="0" y="0"/>
                      <a:ext cx="3638550" cy="275590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标引序号说明：</w:t>
      </w:r>
    </w:p>
    <w:p w14:paraId="22DAA751">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——路长；</w:t>
      </w:r>
    </w:p>
    <w:p w14:paraId="35D203BD">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 ——路宽。</w:t>
      </w:r>
      <w:bookmarkEnd w:id="3"/>
      <w:bookmarkEnd w:id="4"/>
      <w:bookmarkEnd w:id="5"/>
      <w:bookmarkEnd w:id="6"/>
      <w:bookmarkEnd w:id="7"/>
    </w:p>
    <w:p w14:paraId="48698B67">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图11 直角转弯项目图形</w:t>
      </w:r>
    </w:p>
    <w:p w14:paraId="5B13CCCF">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表10  直角转弯项目尺寸</w:t>
      </w:r>
    </w:p>
    <w:p w14:paraId="16090366">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4"/>
        <w:gridCol w:w="2693"/>
      </w:tblGrid>
      <w:tr w14:paraId="7097D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693" w:type="dxa"/>
            <w:tcBorders>
              <w:top w:val="single" w:color="auto" w:sz="8" w:space="0"/>
              <w:bottom w:val="single" w:color="auto" w:sz="4" w:space="0"/>
              <w:right w:val="single" w:color="auto" w:sz="8" w:space="0"/>
            </w:tcBorders>
            <w:noWrap/>
            <w:vAlign w:val="center"/>
          </w:tcPr>
          <w:p w14:paraId="112B09C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2694" w:type="dxa"/>
            <w:tcBorders>
              <w:left w:val="single" w:color="auto" w:sz="8" w:space="0"/>
            </w:tcBorders>
            <w:noWrap/>
            <w:vAlign w:val="center"/>
          </w:tcPr>
          <w:p w14:paraId="374B793D">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2693" w:type="dxa"/>
            <w:noWrap/>
            <w:vAlign w:val="center"/>
          </w:tcPr>
          <w:p w14:paraId="3D643686">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p>
        </w:tc>
      </w:tr>
      <w:tr w14:paraId="51262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1C5D9D6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大型载客汽车  </w:t>
            </w:r>
          </w:p>
        </w:tc>
        <w:tc>
          <w:tcPr>
            <w:tcW w:w="2694" w:type="dxa"/>
            <w:tcBorders>
              <w:left w:val="single" w:color="auto" w:sz="8" w:space="0"/>
            </w:tcBorders>
            <w:noWrap/>
            <w:vAlign w:val="center"/>
          </w:tcPr>
          <w:p w14:paraId="79CCC5A7">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2693" w:type="dxa"/>
            <w:noWrap/>
            <w:vAlign w:val="center"/>
          </w:tcPr>
          <w:p w14:paraId="3401F78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轴距加0.5</w:t>
            </w:r>
          </w:p>
        </w:tc>
      </w:tr>
      <w:tr w14:paraId="0C12D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6D2CA4A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2694" w:type="dxa"/>
            <w:tcBorders>
              <w:left w:val="single" w:color="auto" w:sz="8" w:space="0"/>
            </w:tcBorders>
            <w:noWrap/>
            <w:vAlign w:val="center"/>
          </w:tcPr>
          <w:p w14:paraId="7200088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2693" w:type="dxa"/>
            <w:noWrap/>
            <w:vAlign w:val="center"/>
          </w:tcPr>
          <w:p w14:paraId="73F1895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前轴距加4.0</w:t>
            </w:r>
          </w:p>
        </w:tc>
      </w:tr>
      <w:tr w14:paraId="7F80C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41E55DE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w:t>
            </w:r>
          </w:p>
        </w:tc>
        <w:tc>
          <w:tcPr>
            <w:tcW w:w="2694" w:type="dxa"/>
            <w:tcBorders>
              <w:left w:val="single" w:color="auto" w:sz="8" w:space="0"/>
            </w:tcBorders>
            <w:noWrap/>
            <w:vAlign w:val="center"/>
          </w:tcPr>
          <w:p w14:paraId="0E66047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2693" w:type="dxa"/>
            <w:noWrap/>
            <w:vAlign w:val="center"/>
          </w:tcPr>
          <w:p w14:paraId="2BB4524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轴距加0.8</w:t>
            </w:r>
          </w:p>
        </w:tc>
      </w:tr>
      <w:tr w14:paraId="1FDEB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169D626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重型载货汽车、轻型牵引挂车</w:t>
            </w:r>
          </w:p>
        </w:tc>
        <w:tc>
          <w:tcPr>
            <w:tcW w:w="2694" w:type="dxa"/>
            <w:tcBorders>
              <w:left w:val="single" w:color="auto" w:sz="8" w:space="0"/>
            </w:tcBorders>
            <w:noWrap/>
            <w:vAlign w:val="center"/>
          </w:tcPr>
          <w:p w14:paraId="6EF610A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2693" w:type="dxa"/>
            <w:noWrap/>
            <w:vAlign w:val="center"/>
          </w:tcPr>
          <w:p w14:paraId="56097E8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w:t>
            </w:r>
          </w:p>
        </w:tc>
      </w:tr>
      <w:tr w14:paraId="645B4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2840802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小型载客汽车 </w:t>
            </w:r>
          </w:p>
        </w:tc>
        <w:tc>
          <w:tcPr>
            <w:tcW w:w="2694" w:type="dxa"/>
            <w:tcBorders>
              <w:left w:val="single" w:color="auto" w:sz="8" w:space="0"/>
            </w:tcBorders>
            <w:noWrap/>
            <w:vAlign w:val="center"/>
          </w:tcPr>
          <w:p w14:paraId="178FB52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w:t>
            </w:r>
          </w:p>
        </w:tc>
        <w:tc>
          <w:tcPr>
            <w:tcW w:w="2693" w:type="dxa"/>
            <w:noWrap/>
            <w:vAlign w:val="center"/>
          </w:tcPr>
          <w:p w14:paraId="260C54A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r>
      <w:tr w14:paraId="0E5FA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6694FBD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轻型载货汽车</w:t>
            </w:r>
          </w:p>
        </w:tc>
        <w:tc>
          <w:tcPr>
            <w:tcW w:w="2694" w:type="dxa"/>
            <w:tcBorders>
              <w:left w:val="single" w:color="auto" w:sz="8" w:space="0"/>
            </w:tcBorders>
            <w:noWrap/>
            <w:vAlign w:val="center"/>
          </w:tcPr>
          <w:p w14:paraId="6117BA4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c>
          <w:tcPr>
            <w:tcW w:w="2693" w:type="dxa"/>
            <w:noWrap/>
            <w:vAlign w:val="center"/>
          </w:tcPr>
          <w:p w14:paraId="7AD7149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79E02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693" w:type="dxa"/>
            <w:tcBorders>
              <w:top w:val="single" w:color="auto" w:sz="4" w:space="0"/>
              <w:bottom w:val="single" w:color="auto" w:sz="4" w:space="0"/>
              <w:right w:val="single" w:color="auto" w:sz="8" w:space="0"/>
            </w:tcBorders>
            <w:noWrap/>
            <w:vAlign w:val="center"/>
          </w:tcPr>
          <w:p w14:paraId="1EF21B8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低速载货汽车</w:t>
            </w:r>
          </w:p>
        </w:tc>
        <w:tc>
          <w:tcPr>
            <w:tcW w:w="2694" w:type="dxa"/>
            <w:tcBorders>
              <w:left w:val="single" w:color="auto" w:sz="8" w:space="0"/>
            </w:tcBorders>
            <w:noWrap/>
            <w:vAlign w:val="center"/>
          </w:tcPr>
          <w:p w14:paraId="58C382E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≥1.5倍车长</w:t>
            </w:r>
          </w:p>
        </w:tc>
        <w:tc>
          <w:tcPr>
            <w:tcW w:w="2693" w:type="dxa"/>
            <w:noWrap/>
            <w:vAlign w:val="center"/>
          </w:tcPr>
          <w:p w14:paraId="244D9B7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轴距加1.0</w:t>
            </w:r>
          </w:p>
        </w:tc>
      </w:tr>
      <w:tr w14:paraId="57FC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693" w:type="dxa"/>
            <w:tcBorders>
              <w:top w:val="single" w:color="auto" w:sz="4" w:space="0"/>
              <w:bottom w:val="single" w:color="auto" w:sz="8" w:space="0"/>
              <w:right w:val="single" w:color="auto" w:sz="8" w:space="0"/>
            </w:tcBorders>
            <w:noWrap/>
            <w:vAlign w:val="center"/>
          </w:tcPr>
          <w:p w14:paraId="3767164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2694" w:type="dxa"/>
            <w:tcBorders>
              <w:left w:val="single" w:color="auto" w:sz="8" w:space="0"/>
            </w:tcBorders>
            <w:noWrap/>
            <w:vAlign w:val="center"/>
          </w:tcPr>
          <w:p w14:paraId="3D904C5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693" w:type="dxa"/>
            <w:noWrap/>
            <w:vAlign w:val="center"/>
          </w:tcPr>
          <w:p w14:paraId="0268115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r>
    </w:tbl>
    <w:p w14:paraId="5E6EFFD5">
      <w:pPr>
        <w:pStyle w:val="2"/>
        <w:jc w:val="center"/>
        <w:rPr>
          <w:rFonts w:hint="eastAsia" w:asciiTheme="minorEastAsia" w:hAnsiTheme="minorEastAsia" w:eastAsiaTheme="minorEastAsia" w:cstheme="minorEastAsia"/>
          <w:spacing w:val="-1"/>
          <w:sz w:val="24"/>
          <w:szCs w:val="24"/>
          <w:lang w:eastAsia="zh-CN"/>
        </w:rPr>
      </w:pPr>
    </w:p>
    <w:p w14:paraId="2966D128">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（7）通过单边桥项目图形及设施应按图12设置, 项目尺寸应符合表11规定。桥面直角应进行倒角处理。</w:t>
      </w:r>
    </w:p>
    <w:p w14:paraId="6EA66D0A">
      <w:pPr>
        <w:pStyle w:val="2"/>
        <w:jc w:val="center"/>
        <w:rPr>
          <w:rFonts w:hint="eastAsia" w:asciiTheme="minorEastAsia" w:hAnsiTheme="minorEastAsia" w:eastAsiaTheme="minorEastAsia" w:cstheme="minorEastAsia"/>
          <w:spacing w:val="-1"/>
          <w:sz w:val="24"/>
          <w:szCs w:val="24"/>
          <w:lang w:eastAsia="zh-CN"/>
        </w:rPr>
      </w:pPr>
      <w:bookmarkStart w:id="8" w:name="_Toc323462143"/>
      <w:bookmarkStart w:id="9" w:name="_Toc317578310"/>
      <w:bookmarkStart w:id="10" w:name="_Toc315425028"/>
      <w:bookmarkStart w:id="11" w:name="_Toc322207153"/>
      <w:bookmarkStart w:id="12" w:name="_Toc323463194"/>
      <w:r>
        <w:rPr>
          <w:rFonts w:hint="eastAsia" w:asciiTheme="minorEastAsia" w:hAnsiTheme="minorEastAsia" w:eastAsiaTheme="minorEastAsia" w:cstheme="minorEastAsia"/>
          <w:spacing w:val="-1"/>
          <w:sz w:val="24"/>
          <w:szCs w:val="24"/>
          <w:lang w:eastAsia="zh-CN"/>
        </w:rPr>
        <w:t>a）俯视图</w:t>
      </w:r>
      <w:r>
        <w:rPr>
          <w:rFonts w:hint="eastAsia" w:asciiTheme="minorEastAsia" w:hAnsiTheme="minorEastAsia" w:eastAsiaTheme="minorEastAsia" w:cstheme="minorEastAsia"/>
          <w:sz w:val="24"/>
          <w:szCs w:val="24"/>
          <w:lang w:eastAsia="zh-CN"/>
        </w:rPr>
        <w:drawing>
          <wp:anchor distT="0" distB="0" distL="114300" distR="114300" simplePos="0" relativeHeight="251672576" behindDoc="0" locked="0" layoutInCell="1" allowOverlap="1">
            <wp:simplePos x="0" y="0"/>
            <wp:positionH relativeFrom="column">
              <wp:posOffset>-72390</wp:posOffset>
            </wp:positionH>
            <wp:positionV relativeFrom="paragraph">
              <wp:posOffset>78740</wp:posOffset>
            </wp:positionV>
            <wp:extent cx="5448300" cy="996950"/>
            <wp:effectExtent l="0" t="0" r="0" b="12700"/>
            <wp:wrapTopAndBottom/>
            <wp:docPr id="11" name="大车单边桥.jpg"/>
            <wp:cNvGraphicFramePr/>
            <a:graphic xmlns:a="http://schemas.openxmlformats.org/drawingml/2006/main">
              <a:graphicData uri="http://schemas.openxmlformats.org/drawingml/2006/picture">
                <pic:pic xmlns:pic="http://schemas.openxmlformats.org/drawingml/2006/picture">
                  <pic:nvPicPr>
                    <pic:cNvPr id="11" name="大车单边桥.jpg"/>
                    <pic:cNvPicPr/>
                  </pic:nvPicPr>
                  <pic:blipFill>
                    <a:blip r:embed="rId27"/>
                    <a:srcRect l="694" t="11508" b="57341"/>
                    <a:stretch>
                      <a:fillRect/>
                    </a:stretch>
                  </pic:blipFill>
                  <pic:spPr>
                    <a:xfrm>
                      <a:off x="0" y="0"/>
                      <a:ext cx="5448300" cy="996950"/>
                    </a:xfrm>
                    <a:prstGeom prst="rect">
                      <a:avLst/>
                    </a:prstGeom>
                    <a:noFill/>
                    <a:ln>
                      <a:noFill/>
                    </a:ln>
                  </pic:spPr>
                </pic:pic>
              </a:graphicData>
            </a:graphic>
          </wp:anchor>
        </w:drawing>
      </w:r>
      <w:bookmarkEnd w:id="8"/>
      <w:bookmarkEnd w:id="9"/>
      <w:bookmarkEnd w:id="10"/>
      <w:bookmarkEnd w:id="11"/>
      <w:bookmarkEnd w:id="12"/>
    </w:p>
    <w:p w14:paraId="0F94CD85">
      <w:pPr>
        <w:pStyle w:val="2"/>
        <w:ind w:firstLine="960" w:firstLineChars="4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73600" behindDoc="0" locked="0" layoutInCell="1" allowOverlap="1">
            <wp:simplePos x="0" y="0"/>
            <wp:positionH relativeFrom="column">
              <wp:posOffset>302260</wp:posOffset>
            </wp:positionH>
            <wp:positionV relativeFrom="paragraph">
              <wp:posOffset>76835</wp:posOffset>
            </wp:positionV>
            <wp:extent cx="4578350" cy="850900"/>
            <wp:effectExtent l="0" t="0" r="12700" b="0"/>
            <wp:wrapTopAndBottom/>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8"/>
                    <a:srcRect b="-7199"/>
                    <a:stretch>
                      <a:fillRect/>
                    </a:stretch>
                  </pic:blipFill>
                  <pic:spPr>
                    <a:xfrm>
                      <a:off x="0" y="0"/>
                      <a:ext cx="4578350" cy="85090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b）桥体纵向截面图                      c）桥体横向截面图</w:t>
      </w:r>
    </w:p>
    <w:p w14:paraId="32DEC698">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2DE9B040">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d1 ——纵向间距；</w:t>
      </w:r>
    </w:p>
    <w:p w14:paraId="4A00574D">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d2 ——错位间距；</w:t>
      </w:r>
    </w:p>
    <w:p w14:paraId="101DA82D">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l1 ——桥面长；</w:t>
      </w:r>
    </w:p>
    <w:p w14:paraId="456A8B68">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l2 ——斜坡长；</w:t>
      </w:r>
    </w:p>
    <w:p w14:paraId="45BA2113">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b1 ——路宽； </w:t>
      </w:r>
    </w:p>
    <w:p w14:paraId="694FF1C5">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——桥面宽；</w:t>
      </w:r>
    </w:p>
    <w:p w14:paraId="51B10F2B">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h ——桥高。</w:t>
      </w:r>
    </w:p>
    <w:p w14:paraId="452C9312">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图12 通过单边桥项目图形及设施</w:t>
      </w:r>
    </w:p>
    <w:p w14:paraId="4913BC66">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表11 通过单边桥项目尺寸</w:t>
      </w:r>
    </w:p>
    <w:p w14:paraId="3C1E7207">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196"/>
        <w:gridCol w:w="1197"/>
        <w:gridCol w:w="698"/>
        <w:gridCol w:w="698"/>
        <w:gridCol w:w="700"/>
        <w:gridCol w:w="698"/>
        <w:gridCol w:w="699"/>
      </w:tblGrid>
      <w:tr w14:paraId="2513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414" w:type="dxa"/>
            <w:tcBorders>
              <w:top w:val="single" w:color="auto" w:sz="8" w:space="0"/>
              <w:left w:val="single" w:color="auto" w:sz="8" w:space="0"/>
              <w:bottom w:val="single" w:color="auto" w:sz="4" w:space="0"/>
              <w:right w:val="single" w:color="auto" w:sz="8" w:space="0"/>
            </w:tcBorders>
            <w:noWrap/>
            <w:vAlign w:val="center"/>
          </w:tcPr>
          <w:p w14:paraId="4D0ECAD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196" w:type="dxa"/>
            <w:tcBorders>
              <w:top w:val="single" w:color="auto" w:sz="8" w:space="0"/>
              <w:left w:val="single" w:color="auto" w:sz="8" w:space="0"/>
              <w:bottom w:val="single" w:color="auto" w:sz="4" w:space="0"/>
              <w:right w:val="single" w:color="auto" w:sz="4" w:space="0"/>
            </w:tcBorders>
            <w:noWrap/>
            <w:vAlign w:val="center"/>
          </w:tcPr>
          <w:p w14:paraId="2CF59A0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d</w:t>
            </w:r>
            <w:r>
              <w:rPr>
                <w:rFonts w:hint="eastAsia" w:asciiTheme="minorEastAsia" w:hAnsiTheme="minorEastAsia" w:eastAsiaTheme="minorEastAsia" w:cstheme="minorEastAsia"/>
                <w:sz w:val="24"/>
                <w:szCs w:val="24"/>
                <w:vertAlign w:val="subscript"/>
              </w:rPr>
              <w:t>1</w:t>
            </w:r>
          </w:p>
        </w:tc>
        <w:tc>
          <w:tcPr>
            <w:tcW w:w="1197" w:type="dxa"/>
            <w:tcBorders>
              <w:top w:val="single" w:color="auto" w:sz="8" w:space="0"/>
              <w:left w:val="single" w:color="auto" w:sz="4" w:space="0"/>
              <w:bottom w:val="single" w:color="auto" w:sz="4" w:space="0"/>
              <w:right w:val="single" w:color="auto" w:sz="4" w:space="0"/>
            </w:tcBorders>
            <w:noWrap/>
            <w:vAlign w:val="center"/>
          </w:tcPr>
          <w:p w14:paraId="4D354EF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d</w:t>
            </w:r>
            <w:r>
              <w:rPr>
                <w:rFonts w:hint="eastAsia" w:asciiTheme="minorEastAsia" w:hAnsiTheme="minorEastAsia" w:eastAsiaTheme="minorEastAsia" w:cstheme="minorEastAsia"/>
                <w:sz w:val="24"/>
                <w:szCs w:val="24"/>
                <w:vertAlign w:val="subscript"/>
              </w:rPr>
              <w:t>2</w:t>
            </w:r>
          </w:p>
        </w:tc>
        <w:tc>
          <w:tcPr>
            <w:tcW w:w="698" w:type="dxa"/>
            <w:tcBorders>
              <w:top w:val="single" w:color="auto" w:sz="8" w:space="0"/>
              <w:left w:val="single" w:color="auto" w:sz="4" w:space="0"/>
              <w:bottom w:val="single" w:color="auto" w:sz="4" w:space="0"/>
              <w:right w:val="single" w:color="auto" w:sz="4" w:space="0"/>
            </w:tcBorders>
            <w:noWrap/>
            <w:vAlign w:val="center"/>
          </w:tcPr>
          <w:p w14:paraId="566DA36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698" w:type="dxa"/>
            <w:tcBorders>
              <w:top w:val="single" w:color="auto" w:sz="8" w:space="0"/>
              <w:left w:val="single" w:color="auto" w:sz="4" w:space="0"/>
              <w:bottom w:val="single" w:color="auto" w:sz="4" w:space="0"/>
              <w:right w:val="single" w:color="auto" w:sz="4" w:space="0"/>
            </w:tcBorders>
            <w:noWrap/>
            <w:vAlign w:val="center"/>
          </w:tcPr>
          <w:p w14:paraId="21C35EFA">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h</w:t>
            </w:r>
          </w:p>
        </w:tc>
        <w:tc>
          <w:tcPr>
            <w:tcW w:w="700" w:type="dxa"/>
            <w:tcBorders>
              <w:top w:val="single" w:color="auto" w:sz="8" w:space="0"/>
              <w:left w:val="single" w:color="auto" w:sz="4" w:space="0"/>
              <w:bottom w:val="single" w:color="auto" w:sz="4" w:space="0"/>
              <w:right w:val="single" w:color="auto" w:sz="4" w:space="0"/>
            </w:tcBorders>
            <w:noWrap/>
            <w:vAlign w:val="center"/>
          </w:tcPr>
          <w:p w14:paraId="592CABB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c>
          <w:tcPr>
            <w:tcW w:w="698" w:type="dxa"/>
            <w:tcBorders>
              <w:top w:val="single" w:color="auto" w:sz="8" w:space="0"/>
              <w:left w:val="single" w:color="auto" w:sz="4" w:space="0"/>
              <w:bottom w:val="single" w:color="auto" w:sz="4" w:space="0"/>
              <w:right w:val="single" w:color="auto" w:sz="4" w:space="0"/>
            </w:tcBorders>
            <w:noWrap/>
            <w:vAlign w:val="center"/>
          </w:tcPr>
          <w:p w14:paraId="4ABC262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1</w:t>
            </w:r>
          </w:p>
        </w:tc>
        <w:tc>
          <w:tcPr>
            <w:tcW w:w="699" w:type="dxa"/>
            <w:tcBorders>
              <w:top w:val="single" w:color="auto" w:sz="8" w:space="0"/>
              <w:left w:val="single" w:color="auto" w:sz="4" w:space="0"/>
              <w:bottom w:val="single" w:color="auto" w:sz="4" w:space="0"/>
              <w:right w:val="single" w:color="auto" w:sz="8" w:space="0"/>
            </w:tcBorders>
            <w:noWrap/>
            <w:vAlign w:val="center"/>
          </w:tcPr>
          <w:p w14:paraId="6FC09E8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l</w:t>
            </w:r>
            <w:r>
              <w:rPr>
                <w:rFonts w:hint="eastAsia" w:asciiTheme="minorEastAsia" w:hAnsiTheme="minorEastAsia" w:eastAsiaTheme="minorEastAsia" w:cstheme="minorEastAsia"/>
                <w:sz w:val="24"/>
                <w:szCs w:val="24"/>
                <w:vertAlign w:val="subscript"/>
              </w:rPr>
              <w:t>2</w:t>
            </w:r>
          </w:p>
        </w:tc>
      </w:tr>
      <w:tr w14:paraId="5F84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ign w:val="center"/>
          </w:tcPr>
          <w:p w14:paraId="08152A7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w:t>
            </w:r>
          </w:p>
        </w:tc>
        <w:tc>
          <w:tcPr>
            <w:tcW w:w="1196" w:type="dxa"/>
            <w:tcBorders>
              <w:top w:val="single" w:color="auto" w:sz="4" w:space="0"/>
              <w:left w:val="single" w:color="auto" w:sz="8" w:space="0"/>
              <w:bottom w:val="single" w:color="auto" w:sz="4" w:space="0"/>
              <w:right w:val="single" w:color="auto" w:sz="4" w:space="0"/>
            </w:tcBorders>
            <w:noWrap/>
            <w:vAlign w:val="center"/>
          </w:tcPr>
          <w:p w14:paraId="349709E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2.5倍轴距</w:t>
            </w:r>
          </w:p>
        </w:tc>
        <w:tc>
          <w:tcPr>
            <w:tcW w:w="1197" w:type="dxa"/>
            <w:tcBorders>
              <w:top w:val="single" w:color="auto" w:sz="4" w:space="0"/>
              <w:left w:val="single" w:color="auto" w:sz="4" w:space="0"/>
              <w:bottom w:val="single" w:color="auto" w:sz="4" w:space="0"/>
              <w:right w:val="single" w:color="auto" w:sz="4" w:space="0"/>
            </w:tcBorders>
            <w:noWrap/>
            <w:vAlign w:val="center"/>
          </w:tcPr>
          <w:p w14:paraId="2400E6B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前轮距加1.0</w:t>
            </w:r>
          </w:p>
        </w:tc>
        <w:tc>
          <w:tcPr>
            <w:tcW w:w="698" w:type="dxa"/>
            <w:vMerge w:val="restart"/>
            <w:tcBorders>
              <w:top w:val="single" w:color="auto" w:sz="4" w:space="0"/>
              <w:left w:val="single" w:color="auto" w:sz="4" w:space="0"/>
              <w:right w:val="single" w:color="auto" w:sz="4" w:space="0"/>
            </w:tcBorders>
            <w:noWrap/>
            <w:vAlign w:val="center"/>
          </w:tcPr>
          <w:p w14:paraId="26C3E0A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698" w:type="dxa"/>
            <w:vMerge w:val="restart"/>
            <w:tcBorders>
              <w:top w:val="single" w:color="auto" w:sz="4" w:space="0"/>
              <w:left w:val="single" w:color="auto" w:sz="4" w:space="0"/>
              <w:right w:val="single" w:color="auto" w:sz="4" w:space="0"/>
            </w:tcBorders>
            <w:noWrap/>
            <w:vAlign w:val="center"/>
          </w:tcPr>
          <w:p w14:paraId="68111FA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0.07～0.12</w:t>
            </w:r>
          </w:p>
        </w:tc>
        <w:tc>
          <w:tcPr>
            <w:tcW w:w="700" w:type="dxa"/>
            <w:vMerge w:val="restart"/>
            <w:tcBorders>
              <w:top w:val="single" w:color="auto" w:sz="4" w:space="0"/>
              <w:left w:val="single" w:color="auto" w:sz="4" w:space="0"/>
              <w:right w:val="single" w:color="auto" w:sz="4" w:space="0"/>
            </w:tcBorders>
            <w:noWrap/>
            <w:vAlign w:val="center"/>
          </w:tcPr>
          <w:p w14:paraId="01079C4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w:t>
            </w:r>
          </w:p>
        </w:tc>
        <w:tc>
          <w:tcPr>
            <w:tcW w:w="698" w:type="dxa"/>
            <w:vMerge w:val="restart"/>
            <w:tcBorders>
              <w:left w:val="single" w:color="auto" w:sz="4" w:space="0"/>
              <w:right w:val="single" w:color="auto" w:sz="4" w:space="0"/>
            </w:tcBorders>
            <w:noWrap/>
            <w:vAlign w:val="center"/>
          </w:tcPr>
          <w:p w14:paraId="17E7A26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1.5倍轴距</w:t>
            </w:r>
          </w:p>
        </w:tc>
        <w:tc>
          <w:tcPr>
            <w:tcW w:w="699" w:type="dxa"/>
            <w:vMerge w:val="restart"/>
            <w:tcBorders>
              <w:left w:val="single" w:color="auto" w:sz="4" w:space="0"/>
              <w:right w:val="single" w:color="auto" w:sz="8" w:space="0"/>
            </w:tcBorders>
            <w:noWrap/>
            <w:vAlign w:val="center"/>
          </w:tcPr>
          <w:p w14:paraId="1577197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0.5～1.7</w:t>
            </w:r>
          </w:p>
        </w:tc>
      </w:tr>
      <w:tr w14:paraId="6C94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ign w:val="center"/>
          </w:tcPr>
          <w:p w14:paraId="75063DA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1196" w:type="dxa"/>
            <w:tcBorders>
              <w:top w:val="single" w:color="auto" w:sz="4" w:space="0"/>
              <w:left w:val="single" w:color="auto" w:sz="8" w:space="0"/>
              <w:bottom w:val="single" w:color="auto" w:sz="4" w:space="0"/>
              <w:right w:val="single" w:color="auto" w:sz="4" w:space="0"/>
            </w:tcBorders>
            <w:noWrap/>
            <w:vAlign w:val="center"/>
          </w:tcPr>
          <w:p w14:paraId="1DB831F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2倍轴距</w:t>
            </w:r>
          </w:p>
        </w:tc>
        <w:tc>
          <w:tcPr>
            <w:tcW w:w="1197" w:type="dxa"/>
            <w:tcBorders>
              <w:top w:val="single" w:color="auto" w:sz="4" w:space="0"/>
              <w:left w:val="single" w:color="auto" w:sz="4" w:space="0"/>
              <w:bottom w:val="single" w:color="auto" w:sz="4" w:space="0"/>
              <w:right w:val="single" w:color="auto" w:sz="4" w:space="0"/>
            </w:tcBorders>
            <w:noWrap/>
            <w:vAlign w:val="center"/>
          </w:tcPr>
          <w:p w14:paraId="0F45FF4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前轮距加1.0</w:t>
            </w:r>
          </w:p>
        </w:tc>
        <w:tc>
          <w:tcPr>
            <w:tcW w:w="698" w:type="dxa"/>
            <w:vMerge w:val="continue"/>
            <w:tcBorders>
              <w:left w:val="single" w:color="auto" w:sz="4" w:space="0"/>
              <w:right w:val="single" w:color="auto" w:sz="4" w:space="0"/>
            </w:tcBorders>
            <w:noWrap/>
            <w:vAlign w:val="center"/>
          </w:tcPr>
          <w:p w14:paraId="5C7460DB">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top w:val="single" w:color="auto" w:sz="4" w:space="0"/>
              <w:left w:val="single" w:color="auto" w:sz="4" w:space="0"/>
              <w:right w:val="single" w:color="auto" w:sz="4" w:space="0"/>
            </w:tcBorders>
            <w:noWrap/>
            <w:vAlign w:val="center"/>
          </w:tcPr>
          <w:p w14:paraId="34E95A76">
            <w:pPr>
              <w:spacing w:line="440" w:lineRule="exact"/>
              <w:jc w:val="center"/>
              <w:outlineLvl w:val="0"/>
              <w:rPr>
                <w:rFonts w:hint="eastAsia" w:asciiTheme="minorEastAsia" w:hAnsiTheme="minorEastAsia" w:eastAsiaTheme="minorEastAsia" w:cstheme="minorEastAsia"/>
                <w:sz w:val="24"/>
                <w:szCs w:val="24"/>
              </w:rPr>
            </w:pPr>
          </w:p>
        </w:tc>
        <w:tc>
          <w:tcPr>
            <w:tcW w:w="700" w:type="dxa"/>
            <w:vMerge w:val="continue"/>
            <w:tcBorders>
              <w:top w:val="single" w:color="auto" w:sz="4" w:space="0"/>
              <w:left w:val="single" w:color="auto" w:sz="4" w:space="0"/>
              <w:right w:val="single" w:color="auto" w:sz="4" w:space="0"/>
            </w:tcBorders>
            <w:noWrap/>
            <w:vAlign w:val="center"/>
          </w:tcPr>
          <w:p w14:paraId="63367598">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left w:val="single" w:color="auto" w:sz="4" w:space="0"/>
              <w:right w:val="single" w:color="auto" w:sz="4" w:space="0"/>
            </w:tcBorders>
            <w:noWrap/>
            <w:vAlign w:val="center"/>
          </w:tcPr>
          <w:p w14:paraId="4761A1A3">
            <w:pPr>
              <w:spacing w:line="440" w:lineRule="exact"/>
              <w:jc w:val="center"/>
              <w:outlineLvl w:val="0"/>
              <w:rPr>
                <w:rFonts w:hint="eastAsia" w:asciiTheme="minorEastAsia" w:hAnsiTheme="minorEastAsia" w:eastAsiaTheme="minorEastAsia" w:cstheme="minorEastAsia"/>
                <w:sz w:val="24"/>
                <w:szCs w:val="24"/>
              </w:rPr>
            </w:pPr>
          </w:p>
        </w:tc>
        <w:tc>
          <w:tcPr>
            <w:tcW w:w="699" w:type="dxa"/>
            <w:vMerge w:val="continue"/>
            <w:tcBorders>
              <w:left w:val="single" w:color="auto" w:sz="4" w:space="0"/>
              <w:right w:val="single" w:color="auto" w:sz="8" w:space="0"/>
            </w:tcBorders>
            <w:noWrap/>
            <w:vAlign w:val="center"/>
          </w:tcPr>
          <w:p w14:paraId="46A4A95E">
            <w:pPr>
              <w:spacing w:line="440" w:lineRule="exact"/>
              <w:jc w:val="center"/>
              <w:outlineLvl w:val="0"/>
              <w:rPr>
                <w:rFonts w:hint="eastAsia" w:asciiTheme="minorEastAsia" w:hAnsiTheme="minorEastAsia" w:eastAsiaTheme="minorEastAsia" w:cstheme="minorEastAsia"/>
                <w:sz w:val="24"/>
                <w:szCs w:val="24"/>
              </w:rPr>
            </w:pPr>
          </w:p>
        </w:tc>
      </w:tr>
      <w:tr w14:paraId="3D9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bottom w:val="single" w:color="auto" w:sz="4" w:space="0"/>
              <w:right w:val="single" w:color="auto" w:sz="8" w:space="0"/>
            </w:tcBorders>
            <w:noWrap/>
            <w:vAlign w:val="center"/>
          </w:tcPr>
          <w:p w14:paraId="19BF1D7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中型载客汽车</w:t>
            </w:r>
          </w:p>
        </w:tc>
        <w:tc>
          <w:tcPr>
            <w:tcW w:w="1196" w:type="dxa"/>
            <w:tcBorders>
              <w:top w:val="single" w:color="auto" w:sz="4" w:space="0"/>
              <w:left w:val="single" w:color="auto" w:sz="8" w:space="0"/>
              <w:bottom w:val="single" w:color="auto" w:sz="4" w:space="0"/>
              <w:right w:val="single" w:color="auto" w:sz="4" w:space="0"/>
            </w:tcBorders>
            <w:noWrap/>
            <w:vAlign w:val="center"/>
          </w:tcPr>
          <w:p w14:paraId="6F96861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2.5倍轴距</w:t>
            </w:r>
          </w:p>
        </w:tc>
        <w:tc>
          <w:tcPr>
            <w:tcW w:w="1197" w:type="dxa"/>
            <w:tcBorders>
              <w:top w:val="single" w:color="auto" w:sz="4" w:space="0"/>
              <w:left w:val="single" w:color="auto" w:sz="4" w:space="0"/>
              <w:bottom w:val="single" w:color="auto" w:sz="4" w:space="0"/>
              <w:right w:val="single" w:color="auto" w:sz="4" w:space="0"/>
            </w:tcBorders>
            <w:noWrap/>
            <w:vAlign w:val="center"/>
          </w:tcPr>
          <w:p w14:paraId="58FE34C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前轮距加1.0</w:t>
            </w:r>
          </w:p>
        </w:tc>
        <w:tc>
          <w:tcPr>
            <w:tcW w:w="698" w:type="dxa"/>
            <w:vMerge w:val="continue"/>
            <w:tcBorders>
              <w:left w:val="single" w:color="auto" w:sz="4" w:space="0"/>
              <w:right w:val="single" w:color="auto" w:sz="4" w:space="0"/>
            </w:tcBorders>
            <w:noWrap/>
            <w:vAlign w:val="center"/>
          </w:tcPr>
          <w:p w14:paraId="51096D19">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left w:val="single" w:color="auto" w:sz="4" w:space="0"/>
              <w:bottom w:val="single" w:color="auto" w:sz="4" w:space="0"/>
              <w:right w:val="single" w:color="auto" w:sz="4" w:space="0"/>
            </w:tcBorders>
            <w:noWrap/>
            <w:vAlign w:val="center"/>
          </w:tcPr>
          <w:p w14:paraId="6CED4FB2">
            <w:pPr>
              <w:spacing w:line="440" w:lineRule="exact"/>
              <w:jc w:val="center"/>
              <w:rPr>
                <w:rFonts w:hint="eastAsia" w:asciiTheme="minorEastAsia" w:hAnsiTheme="minorEastAsia" w:eastAsiaTheme="minorEastAsia" w:cstheme="minorEastAsia"/>
                <w:sz w:val="24"/>
                <w:szCs w:val="24"/>
              </w:rPr>
            </w:pPr>
          </w:p>
        </w:tc>
        <w:tc>
          <w:tcPr>
            <w:tcW w:w="700" w:type="dxa"/>
            <w:vMerge w:val="continue"/>
            <w:tcBorders>
              <w:left w:val="single" w:color="auto" w:sz="4" w:space="0"/>
              <w:bottom w:val="single" w:color="auto" w:sz="4" w:space="0"/>
              <w:right w:val="single" w:color="auto" w:sz="4" w:space="0"/>
            </w:tcBorders>
            <w:noWrap/>
            <w:vAlign w:val="center"/>
          </w:tcPr>
          <w:p w14:paraId="52EA101E">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left w:val="single" w:color="auto" w:sz="4" w:space="0"/>
              <w:bottom w:val="single" w:color="auto" w:sz="4" w:space="0"/>
              <w:right w:val="single" w:color="auto" w:sz="4" w:space="0"/>
            </w:tcBorders>
            <w:noWrap/>
            <w:vAlign w:val="center"/>
          </w:tcPr>
          <w:p w14:paraId="1240E8F1">
            <w:pPr>
              <w:spacing w:line="440" w:lineRule="exact"/>
              <w:jc w:val="center"/>
              <w:outlineLvl w:val="0"/>
              <w:rPr>
                <w:rFonts w:hint="eastAsia" w:asciiTheme="minorEastAsia" w:hAnsiTheme="minorEastAsia" w:eastAsiaTheme="minorEastAsia" w:cstheme="minorEastAsia"/>
                <w:sz w:val="24"/>
                <w:szCs w:val="24"/>
              </w:rPr>
            </w:pPr>
          </w:p>
        </w:tc>
        <w:tc>
          <w:tcPr>
            <w:tcW w:w="699" w:type="dxa"/>
            <w:vMerge w:val="continue"/>
            <w:tcBorders>
              <w:left w:val="single" w:color="auto" w:sz="4" w:space="0"/>
              <w:bottom w:val="single" w:color="auto" w:sz="4" w:space="0"/>
              <w:right w:val="single" w:color="auto" w:sz="8" w:space="0"/>
            </w:tcBorders>
            <w:noWrap/>
            <w:vAlign w:val="center"/>
          </w:tcPr>
          <w:p w14:paraId="0C83300A">
            <w:pPr>
              <w:spacing w:line="440" w:lineRule="exact"/>
              <w:jc w:val="center"/>
              <w:outlineLvl w:val="0"/>
              <w:rPr>
                <w:rFonts w:hint="eastAsia" w:asciiTheme="minorEastAsia" w:hAnsiTheme="minorEastAsia" w:eastAsiaTheme="minorEastAsia" w:cstheme="minorEastAsia"/>
                <w:sz w:val="24"/>
                <w:szCs w:val="24"/>
              </w:rPr>
            </w:pPr>
          </w:p>
        </w:tc>
      </w:tr>
      <w:tr w14:paraId="0341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414" w:type="dxa"/>
            <w:tcBorders>
              <w:top w:val="single" w:color="auto" w:sz="4" w:space="0"/>
              <w:left w:val="single" w:color="auto" w:sz="8" w:space="0"/>
              <w:right w:val="single" w:color="auto" w:sz="8" w:space="0"/>
            </w:tcBorders>
            <w:noWrap/>
            <w:vAlign w:val="center"/>
          </w:tcPr>
          <w:p w14:paraId="4F658D58">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重型载货汽车</w:t>
            </w:r>
          </w:p>
        </w:tc>
        <w:tc>
          <w:tcPr>
            <w:tcW w:w="1196" w:type="dxa"/>
            <w:tcBorders>
              <w:top w:val="single" w:color="auto" w:sz="4" w:space="0"/>
              <w:left w:val="single" w:color="auto" w:sz="8" w:space="0"/>
              <w:right w:val="single" w:color="auto" w:sz="4" w:space="0"/>
            </w:tcBorders>
            <w:noWrap/>
            <w:vAlign w:val="center"/>
          </w:tcPr>
          <w:p w14:paraId="26268F4C">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2.5倍轴距</w:t>
            </w:r>
          </w:p>
        </w:tc>
        <w:tc>
          <w:tcPr>
            <w:tcW w:w="1197" w:type="dxa"/>
            <w:tcBorders>
              <w:top w:val="single" w:color="auto" w:sz="4" w:space="0"/>
              <w:left w:val="single" w:color="auto" w:sz="4" w:space="0"/>
              <w:right w:val="single" w:color="auto" w:sz="4" w:space="0"/>
            </w:tcBorders>
            <w:noWrap/>
            <w:vAlign w:val="center"/>
          </w:tcPr>
          <w:p w14:paraId="5656C01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前轮距加1.0</w:t>
            </w:r>
          </w:p>
        </w:tc>
        <w:tc>
          <w:tcPr>
            <w:tcW w:w="698" w:type="dxa"/>
            <w:vMerge w:val="continue"/>
            <w:tcBorders>
              <w:left w:val="single" w:color="auto" w:sz="4" w:space="0"/>
              <w:right w:val="single" w:color="auto" w:sz="4" w:space="0"/>
            </w:tcBorders>
            <w:noWrap/>
            <w:vAlign w:val="center"/>
          </w:tcPr>
          <w:p w14:paraId="595BB91C">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left w:val="single" w:color="auto" w:sz="4" w:space="0"/>
              <w:bottom w:val="single" w:color="auto" w:sz="4" w:space="0"/>
              <w:right w:val="single" w:color="auto" w:sz="4" w:space="0"/>
            </w:tcBorders>
            <w:noWrap/>
            <w:vAlign w:val="center"/>
          </w:tcPr>
          <w:p w14:paraId="6757051E">
            <w:pPr>
              <w:spacing w:line="440" w:lineRule="exact"/>
              <w:jc w:val="center"/>
              <w:rPr>
                <w:rFonts w:hint="eastAsia" w:asciiTheme="minorEastAsia" w:hAnsiTheme="minorEastAsia" w:eastAsiaTheme="minorEastAsia" w:cstheme="minorEastAsia"/>
                <w:sz w:val="24"/>
                <w:szCs w:val="24"/>
              </w:rPr>
            </w:pPr>
          </w:p>
        </w:tc>
        <w:tc>
          <w:tcPr>
            <w:tcW w:w="700" w:type="dxa"/>
            <w:vMerge w:val="continue"/>
            <w:tcBorders>
              <w:left w:val="single" w:color="auto" w:sz="4" w:space="0"/>
              <w:bottom w:val="single" w:color="auto" w:sz="4" w:space="0"/>
              <w:right w:val="single" w:color="auto" w:sz="4" w:space="0"/>
            </w:tcBorders>
            <w:noWrap/>
            <w:vAlign w:val="center"/>
          </w:tcPr>
          <w:p w14:paraId="4DB7D191">
            <w:pPr>
              <w:spacing w:line="440" w:lineRule="exact"/>
              <w:jc w:val="center"/>
              <w:outlineLvl w:val="0"/>
              <w:rPr>
                <w:rFonts w:hint="eastAsia" w:asciiTheme="minorEastAsia" w:hAnsiTheme="minorEastAsia" w:eastAsiaTheme="minorEastAsia" w:cstheme="minorEastAsia"/>
                <w:sz w:val="24"/>
                <w:szCs w:val="24"/>
              </w:rPr>
            </w:pPr>
          </w:p>
        </w:tc>
        <w:tc>
          <w:tcPr>
            <w:tcW w:w="698" w:type="dxa"/>
            <w:vMerge w:val="continue"/>
            <w:tcBorders>
              <w:left w:val="single" w:color="auto" w:sz="4" w:space="0"/>
              <w:bottom w:val="single" w:color="auto" w:sz="4" w:space="0"/>
              <w:right w:val="single" w:color="auto" w:sz="4" w:space="0"/>
            </w:tcBorders>
            <w:noWrap/>
            <w:vAlign w:val="center"/>
          </w:tcPr>
          <w:p w14:paraId="3A4B10A4">
            <w:pPr>
              <w:spacing w:line="440" w:lineRule="exact"/>
              <w:jc w:val="center"/>
              <w:outlineLvl w:val="0"/>
              <w:rPr>
                <w:rFonts w:hint="eastAsia" w:asciiTheme="minorEastAsia" w:hAnsiTheme="minorEastAsia" w:eastAsiaTheme="minorEastAsia" w:cstheme="minorEastAsia"/>
                <w:sz w:val="24"/>
                <w:szCs w:val="24"/>
              </w:rPr>
            </w:pPr>
          </w:p>
        </w:tc>
        <w:tc>
          <w:tcPr>
            <w:tcW w:w="699" w:type="dxa"/>
            <w:vMerge w:val="continue"/>
            <w:tcBorders>
              <w:left w:val="single" w:color="auto" w:sz="4" w:space="0"/>
              <w:bottom w:val="single" w:color="auto" w:sz="4" w:space="0"/>
              <w:right w:val="single" w:color="auto" w:sz="8" w:space="0"/>
            </w:tcBorders>
            <w:noWrap/>
            <w:vAlign w:val="center"/>
          </w:tcPr>
          <w:p w14:paraId="476496C7">
            <w:pPr>
              <w:spacing w:line="440" w:lineRule="exact"/>
              <w:jc w:val="center"/>
              <w:outlineLvl w:val="0"/>
              <w:rPr>
                <w:rFonts w:hint="eastAsia" w:asciiTheme="minorEastAsia" w:hAnsiTheme="minorEastAsia" w:eastAsiaTheme="minorEastAsia" w:cstheme="minorEastAsia"/>
                <w:sz w:val="24"/>
                <w:szCs w:val="24"/>
              </w:rPr>
            </w:pPr>
          </w:p>
        </w:tc>
      </w:tr>
      <w:tr w14:paraId="21D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414" w:type="dxa"/>
            <w:tcBorders>
              <w:top w:val="single" w:color="auto" w:sz="4" w:space="0"/>
              <w:left w:val="single" w:color="auto" w:sz="8" w:space="0"/>
              <w:bottom w:val="single" w:color="auto" w:sz="8" w:space="0"/>
              <w:right w:val="single" w:color="auto" w:sz="8" w:space="0"/>
            </w:tcBorders>
            <w:noWrap/>
            <w:vAlign w:val="center"/>
          </w:tcPr>
          <w:p w14:paraId="7611876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196" w:type="dxa"/>
            <w:tcBorders>
              <w:top w:val="single" w:color="auto" w:sz="4" w:space="0"/>
              <w:left w:val="single" w:color="auto" w:sz="8" w:space="0"/>
              <w:bottom w:val="single" w:color="auto" w:sz="8" w:space="0"/>
              <w:right w:val="single" w:color="auto" w:sz="4" w:space="0"/>
            </w:tcBorders>
            <w:noWrap/>
            <w:vAlign w:val="center"/>
          </w:tcPr>
          <w:p w14:paraId="556F0B3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1197" w:type="dxa"/>
            <w:tcBorders>
              <w:top w:val="single" w:color="auto" w:sz="4" w:space="0"/>
              <w:left w:val="single" w:color="auto" w:sz="4" w:space="0"/>
              <w:bottom w:val="single" w:color="auto" w:sz="8" w:space="0"/>
              <w:right w:val="single" w:color="auto" w:sz="4" w:space="0"/>
            </w:tcBorders>
            <w:noWrap/>
            <w:vAlign w:val="center"/>
          </w:tcPr>
          <w:p w14:paraId="707B697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698" w:type="dxa"/>
            <w:tcBorders>
              <w:top w:val="single" w:color="auto" w:sz="4" w:space="0"/>
              <w:left w:val="single" w:color="auto" w:sz="4" w:space="0"/>
              <w:bottom w:val="single" w:color="auto" w:sz="8" w:space="0"/>
              <w:right w:val="single" w:color="auto" w:sz="4" w:space="0"/>
            </w:tcBorders>
            <w:noWrap/>
            <w:vAlign w:val="center"/>
          </w:tcPr>
          <w:p w14:paraId="0DFDF3A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698" w:type="dxa"/>
            <w:tcBorders>
              <w:top w:val="single" w:color="auto" w:sz="4" w:space="0"/>
              <w:left w:val="single" w:color="auto" w:sz="4" w:space="0"/>
              <w:bottom w:val="single" w:color="auto" w:sz="8" w:space="0"/>
              <w:right w:val="single" w:color="auto" w:sz="4" w:space="0"/>
            </w:tcBorders>
            <w:noWrap/>
            <w:vAlign w:val="center"/>
          </w:tcPr>
          <w:p w14:paraId="25D57F2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00" w:type="dxa"/>
            <w:tcBorders>
              <w:top w:val="single" w:color="auto" w:sz="4" w:space="0"/>
              <w:left w:val="single" w:color="auto" w:sz="4" w:space="0"/>
              <w:bottom w:val="single" w:color="auto" w:sz="8" w:space="0"/>
              <w:right w:val="single" w:color="auto" w:sz="4" w:space="0"/>
            </w:tcBorders>
            <w:noWrap/>
            <w:vAlign w:val="center"/>
          </w:tcPr>
          <w:p w14:paraId="652EC0B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±0.01</w:t>
            </w:r>
          </w:p>
        </w:tc>
        <w:tc>
          <w:tcPr>
            <w:tcW w:w="698" w:type="dxa"/>
            <w:tcBorders>
              <w:top w:val="single" w:color="auto" w:sz="4" w:space="0"/>
              <w:left w:val="single" w:color="auto" w:sz="4" w:space="0"/>
              <w:bottom w:val="single" w:color="auto" w:sz="8" w:space="0"/>
              <w:right w:val="single" w:color="auto" w:sz="4" w:space="0"/>
            </w:tcBorders>
            <w:noWrap/>
            <w:vAlign w:val="center"/>
          </w:tcPr>
          <w:p w14:paraId="28D5075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c>
          <w:tcPr>
            <w:tcW w:w="699" w:type="dxa"/>
            <w:tcBorders>
              <w:top w:val="single" w:color="auto" w:sz="4" w:space="0"/>
              <w:left w:val="single" w:color="auto" w:sz="4" w:space="0"/>
              <w:bottom w:val="single" w:color="auto" w:sz="8" w:space="0"/>
              <w:right w:val="single" w:color="auto" w:sz="8" w:space="0"/>
            </w:tcBorders>
            <w:noWrap/>
            <w:vAlign w:val="center"/>
          </w:tcPr>
          <w:p w14:paraId="7EDAF96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14:paraId="498AB535">
      <w:pPr>
        <w:pStyle w:val="2"/>
        <w:jc w:val="center"/>
        <w:rPr>
          <w:rFonts w:hint="eastAsia" w:asciiTheme="minorEastAsia" w:hAnsiTheme="minorEastAsia" w:eastAsiaTheme="minorEastAsia" w:cstheme="minorEastAsia"/>
          <w:spacing w:val="-1"/>
          <w:sz w:val="24"/>
          <w:szCs w:val="24"/>
          <w:lang w:eastAsia="zh-CN"/>
        </w:rPr>
      </w:pPr>
    </w:p>
    <w:p w14:paraId="43CE556D">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（8）通过限宽门通过限宽门项目图形及设施应按图14设置,项目尺寸应符合表13规定。</w:t>
      </w:r>
    </w:p>
    <w:p w14:paraId="6107414C">
      <w:pPr>
        <w:pStyle w:val="2"/>
        <w:ind w:firstLine="480"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74624" behindDoc="0" locked="0" layoutInCell="1" allowOverlap="1">
            <wp:simplePos x="0" y="0"/>
            <wp:positionH relativeFrom="column">
              <wp:posOffset>-19685</wp:posOffset>
            </wp:positionH>
            <wp:positionV relativeFrom="paragraph">
              <wp:posOffset>177165</wp:posOffset>
            </wp:positionV>
            <wp:extent cx="5378450" cy="1308100"/>
            <wp:effectExtent l="0" t="0" r="12700" b="6350"/>
            <wp:wrapTopAndBottom/>
            <wp:docPr id="13" name="限宽门.jpg"/>
            <wp:cNvGraphicFramePr/>
            <a:graphic xmlns:a="http://schemas.openxmlformats.org/drawingml/2006/main">
              <a:graphicData uri="http://schemas.openxmlformats.org/drawingml/2006/picture">
                <pic:pic xmlns:pic="http://schemas.openxmlformats.org/drawingml/2006/picture">
                  <pic:nvPicPr>
                    <pic:cNvPr id="13" name="限宽门.jpg"/>
                    <pic:cNvPicPr/>
                  </pic:nvPicPr>
                  <pic:blipFill>
                    <a:blip r:embed="rId29"/>
                    <a:srcRect l="-2" t="30157" r="1968" b="28969"/>
                    <a:stretch>
                      <a:fillRect/>
                    </a:stretch>
                  </pic:blipFill>
                  <pic:spPr>
                    <a:xfrm>
                      <a:off x="0" y="0"/>
                      <a:ext cx="5378450" cy="130810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标引序号说明：</w:t>
      </w:r>
    </w:p>
    <w:p w14:paraId="6648585C">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——路宽；</w:t>
      </w:r>
    </w:p>
    <w:p w14:paraId="64E3A640">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——门宽；</w:t>
      </w:r>
    </w:p>
    <w:p w14:paraId="35ED96B8">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 ——门间距；</w:t>
      </w:r>
    </w:p>
    <w:p w14:paraId="3B7535A3">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○——桩杆。</w:t>
      </w:r>
    </w:p>
    <w:p w14:paraId="19AAC5EF">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图14 通过限宽门项目图形及设施</w:t>
      </w:r>
    </w:p>
    <w:p w14:paraId="53B9A73F">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表13  通过限宽门项目尺寸</w:t>
      </w:r>
    </w:p>
    <w:p w14:paraId="4291C549">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1793"/>
        <w:gridCol w:w="1793"/>
        <w:gridCol w:w="1794"/>
      </w:tblGrid>
      <w:tr w14:paraId="165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780" w:type="dxa"/>
            <w:tcBorders>
              <w:top w:val="single" w:color="auto" w:sz="8" w:space="0"/>
              <w:left w:val="single" w:color="auto" w:sz="8" w:space="0"/>
              <w:bottom w:val="single" w:color="auto" w:sz="4" w:space="0"/>
              <w:right w:val="single" w:color="auto" w:sz="8" w:space="0"/>
            </w:tcBorders>
            <w:noWrap/>
            <w:vAlign w:val="center"/>
          </w:tcPr>
          <w:p w14:paraId="4A60D2B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1793" w:type="dxa"/>
            <w:tcBorders>
              <w:top w:val="single" w:color="auto" w:sz="8" w:space="0"/>
              <w:left w:val="single" w:color="auto" w:sz="8" w:space="0"/>
              <w:bottom w:val="single" w:color="auto" w:sz="4" w:space="0"/>
              <w:right w:val="single" w:color="auto" w:sz="4" w:space="0"/>
            </w:tcBorders>
            <w:noWrap/>
            <w:vAlign w:val="center"/>
          </w:tcPr>
          <w:p w14:paraId="0B355806">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1793" w:type="dxa"/>
            <w:tcBorders>
              <w:top w:val="single" w:color="auto" w:sz="8" w:space="0"/>
              <w:left w:val="single" w:color="auto" w:sz="4" w:space="0"/>
              <w:bottom w:val="single" w:color="auto" w:sz="4" w:space="0"/>
              <w:right w:val="single" w:color="auto" w:sz="4" w:space="0"/>
            </w:tcBorders>
            <w:noWrap/>
            <w:vAlign w:val="center"/>
          </w:tcPr>
          <w:p w14:paraId="31408B8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1</w:t>
            </w:r>
          </w:p>
        </w:tc>
        <w:tc>
          <w:tcPr>
            <w:tcW w:w="1794" w:type="dxa"/>
            <w:tcBorders>
              <w:top w:val="single" w:color="auto" w:sz="8" w:space="0"/>
              <w:left w:val="single" w:color="auto" w:sz="4" w:space="0"/>
              <w:bottom w:val="single" w:color="auto" w:sz="4" w:space="0"/>
              <w:right w:val="single" w:color="auto" w:sz="8" w:space="0"/>
            </w:tcBorders>
            <w:noWrap/>
            <w:vAlign w:val="center"/>
          </w:tcPr>
          <w:p w14:paraId="7A02F1A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iCs/>
                <w:sz w:val="24"/>
                <w:szCs w:val="24"/>
              </w:rPr>
              <w:t>b</w:t>
            </w:r>
            <w:r>
              <w:rPr>
                <w:rFonts w:hint="eastAsia" w:asciiTheme="minorEastAsia" w:hAnsiTheme="minorEastAsia" w:eastAsiaTheme="minorEastAsia" w:cstheme="minorEastAsia"/>
                <w:sz w:val="24"/>
                <w:szCs w:val="24"/>
                <w:vertAlign w:val="subscript"/>
              </w:rPr>
              <w:t>2</w:t>
            </w:r>
          </w:p>
        </w:tc>
      </w:tr>
      <w:tr w14:paraId="71CA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780" w:type="dxa"/>
            <w:tcBorders>
              <w:top w:val="single" w:color="auto" w:sz="4" w:space="0"/>
              <w:left w:val="single" w:color="auto" w:sz="8" w:space="0"/>
              <w:bottom w:val="single" w:color="auto" w:sz="4" w:space="0"/>
              <w:right w:val="single" w:color="auto" w:sz="8" w:space="0"/>
            </w:tcBorders>
            <w:noWrap/>
            <w:vAlign w:val="center"/>
          </w:tcPr>
          <w:p w14:paraId="5856692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大型载客汽车、重型载货汽车</w:t>
            </w:r>
          </w:p>
        </w:tc>
        <w:tc>
          <w:tcPr>
            <w:tcW w:w="1793" w:type="dxa"/>
            <w:tcBorders>
              <w:top w:val="single" w:color="auto" w:sz="4" w:space="0"/>
              <w:left w:val="single" w:color="auto" w:sz="8" w:space="0"/>
              <w:bottom w:val="single" w:color="auto" w:sz="4" w:space="0"/>
              <w:right w:val="single" w:color="auto" w:sz="4" w:space="0"/>
            </w:tcBorders>
            <w:noWrap/>
            <w:vAlign w:val="center"/>
          </w:tcPr>
          <w:p w14:paraId="07C28FBE">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w:t>
            </w:r>
          </w:p>
        </w:tc>
        <w:tc>
          <w:tcPr>
            <w:tcW w:w="1793" w:type="dxa"/>
            <w:tcBorders>
              <w:top w:val="single" w:color="auto" w:sz="4" w:space="0"/>
              <w:left w:val="single" w:color="auto" w:sz="4" w:space="0"/>
              <w:bottom w:val="single" w:color="auto" w:sz="4" w:space="0"/>
              <w:right w:val="single" w:color="auto" w:sz="4" w:space="0"/>
            </w:tcBorders>
            <w:noWrap/>
            <w:vAlign w:val="center"/>
          </w:tcPr>
          <w:p w14:paraId="15B903C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794" w:type="dxa"/>
            <w:vMerge w:val="restart"/>
            <w:tcBorders>
              <w:top w:val="single" w:color="auto" w:sz="4" w:space="0"/>
              <w:left w:val="single" w:color="auto" w:sz="4" w:space="0"/>
              <w:bottom w:val="single" w:color="auto" w:sz="4" w:space="0"/>
              <w:right w:val="single" w:color="auto" w:sz="8" w:space="0"/>
            </w:tcBorders>
            <w:noWrap/>
            <w:vAlign w:val="center"/>
          </w:tcPr>
          <w:p w14:paraId="730DA3A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r>
      <w:tr w14:paraId="4D8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780" w:type="dxa"/>
            <w:tcBorders>
              <w:top w:val="single" w:color="auto" w:sz="4" w:space="0"/>
              <w:left w:val="single" w:color="auto" w:sz="8" w:space="0"/>
              <w:bottom w:val="single" w:color="auto" w:sz="4" w:space="0"/>
              <w:right w:val="single" w:color="auto" w:sz="8" w:space="0"/>
            </w:tcBorders>
            <w:noWrap/>
            <w:vAlign w:val="center"/>
          </w:tcPr>
          <w:p w14:paraId="39EC54B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半挂汽车列车、中型载客汽车</w:t>
            </w:r>
          </w:p>
        </w:tc>
        <w:tc>
          <w:tcPr>
            <w:tcW w:w="1793" w:type="dxa"/>
            <w:tcBorders>
              <w:top w:val="single" w:color="auto" w:sz="4" w:space="0"/>
              <w:left w:val="single" w:color="auto" w:sz="8" w:space="0"/>
              <w:bottom w:val="single" w:color="auto" w:sz="4" w:space="0"/>
              <w:right w:val="single" w:color="auto" w:sz="4" w:space="0"/>
            </w:tcBorders>
            <w:noWrap/>
            <w:vAlign w:val="center"/>
          </w:tcPr>
          <w:p w14:paraId="18EE5D3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3倍车长</w:t>
            </w:r>
          </w:p>
        </w:tc>
        <w:tc>
          <w:tcPr>
            <w:tcW w:w="1793" w:type="dxa"/>
            <w:tcBorders>
              <w:top w:val="single" w:color="auto" w:sz="4" w:space="0"/>
              <w:left w:val="single" w:color="auto" w:sz="4" w:space="0"/>
              <w:bottom w:val="single" w:color="auto" w:sz="4" w:space="0"/>
              <w:right w:val="single" w:color="auto" w:sz="4" w:space="0"/>
            </w:tcBorders>
            <w:noWrap/>
            <w:vAlign w:val="center"/>
          </w:tcPr>
          <w:p w14:paraId="25B2720D">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车宽加0.7</w:t>
            </w:r>
          </w:p>
        </w:tc>
        <w:tc>
          <w:tcPr>
            <w:tcW w:w="1794" w:type="dxa"/>
            <w:vMerge w:val="continue"/>
            <w:tcBorders>
              <w:top w:val="single" w:color="auto" w:sz="4" w:space="0"/>
              <w:left w:val="single" w:color="auto" w:sz="4" w:space="0"/>
              <w:bottom w:val="single" w:color="auto" w:sz="4" w:space="0"/>
              <w:right w:val="single" w:color="auto" w:sz="8" w:space="0"/>
            </w:tcBorders>
            <w:noWrap/>
            <w:vAlign w:val="center"/>
          </w:tcPr>
          <w:p w14:paraId="1022FC06">
            <w:pPr>
              <w:spacing w:line="440" w:lineRule="exact"/>
              <w:jc w:val="center"/>
              <w:outlineLvl w:val="0"/>
              <w:rPr>
                <w:rFonts w:hint="eastAsia" w:asciiTheme="minorEastAsia" w:hAnsiTheme="minorEastAsia" w:eastAsiaTheme="minorEastAsia" w:cstheme="minorEastAsia"/>
                <w:sz w:val="24"/>
                <w:szCs w:val="24"/>
              </w:rPr>
            </w:pPr>
          </w:p>
        </w:tc>
      </w:tr>
      <w:tr w14:paraId="0209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2780" w:type="dxa"/>
            <w:tcBorders>
              <w:top w:val="single" w:color="auto" w:sz="4" w:space="0"/>
              <w:left w:val="single" w:color="auto" w:sz="8" w:space="0"/>
              <w:bottom w:val="single" w:color="auto" w:sz="8" w:space="0"/>
              <w:right w:val="single" w:color="auto" w:sz="8" w:space="0"/>
            </w:tcBorders>
            <w:noWrap/>
            <w:vAlign w:val="center"/>
          </w:tcPr>
          <w:p w14:paraId="7C2B5EE6">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c>
          <w:tcPr>
            <w:tcW w:w="1793" w:type="dxa"/>
            <w:tcBorders>
              <w:top w:val="single" w:color="auto" w:sz="4" w:space="0"/>
              <w:left w:val="single" w:color="auto" w:sz="8" w:space="0"/>
              <w:bottom w:val="single" w:color="auto" w:sz="8" w:space="0"/>
              <w:right w:val="single" w:color="auto" w:sz="4" w:space="0"/>
            </w:tcBorders>
            <w:noWrap/>
            <w:vAlign w:val="center"/>
          </w:tcPr>
          <w:p w14:paraId="0DF9C58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793" w:type="dxa"/>
            <w:tcBorders>
              <w:top w:val="single" w:color="auto" w:sz="4" w:space="0"/>
              <w:left w:val="single" w:color="auto" w:sz="4" w:space="0"/>
              <w:bottom w:val="single" w:color="auto" w:sz="8" w:space="0"/>
              <w:right w:val="single" w:color="auto" w:sz="4" w:space="0"/>
            </w:tcBorders>
            <w:noWrap/>
            <w:vAlign w:val="center"/>
          </w:tcPr>
          <w:p w14:paraId="0F05DE81">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c>
          <w:tcPr>
            <w:tcW w:w="1794" w:type="dxa"/>
            <w:tcBorders>
              <w:top w:val="single" w:color="auto" w:sz="4" w:space="0"/>
              <w:left w:val="single" w:color="auto" w:sz="4" w:space="0"/>
              <w:bottom w:val="single" w:color="auto" w:sz="8" w:space="0"/>
              <w:right w:val="single" w:color="auto" w:sz="8" w:space="0"/>
            </w:tcBorders>
            <w:noWrap/>
            <w:vAlign w:val="center"/>
          </w:tcPr>
          <w:p w14:paraId="00C97B3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±0.05</w:t>
            </w:r>
          </w:p>
        </w:tc>
      </w:tr>
    </w:tbl>
    <w:p w14:paraId="25525A3B">
      <w:pPr>
        <w:pStyle w:val="2"/>
        <w:jc w:val="center"/>
        <w:rPr>
          <w:rFonts w:hint="eastAsia" w:asciiTheme="minorEastAsia" w:hAnsiTheme="minorEastAsia" w:eastAsiaTheme="minorEastAsia" w:cstheme="minorEastAsia"/>
          <w:spacing w:val="-1"/>
          <w:sz w:val="24"/>
          <w:szCs w:val="24"/>
          <w:lang w:eastAsia="zh-CN"/>
        </w:rPr>
      </w:pPr>
    </w:p>
    <w:p w14:paraId="2D726CD7">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（9）窄路掉头</w:t>
      </w:r>
    </w:p>
    <w:p w14:paraId="594F000A">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窄路掉头图形应按图15设置，项目尺寸应符合表14规定。</w:t>
      </w:r>
    </w:p>
    <w:p w14:paraId="0832CE73">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其中，车头驶抵方向侧向净空取值大于或等于2 m，车尾倒车方向侧向净空取值大于或等于4 m。</w:t>
      </w:r>
    </w:p>
    <w:p w14:paraId="2C7EFBB9">
      <w:pPr>
        <w:pStyle w:val="2"/>
        <w:rPr>
          <w:rFonts w:hint="eastAsia" w:asciiTheme="minorEastAsia" w:hAnsiTheme="minorEastAsia" w:eastAsiaTheme="minorEastAsia" w:cstheme="minorEastAsia"/>
          <w:spacing w:val="-1"/>
          <w:sz w:val="24"/>
          <w:szCs w:val="24"/>
          <w:lang w:eastAsia="zh-CN"/>
        </w:rPr>
      </w:pPr>
      <w:bookmarkStart w:id="13" w:name="_Toc323463245"/>
      <w:bookmarkStart w:id="14" w:name="_Toc317578486"/>
      <w:bookmarkStart w:id="15" w:name="_Toc322207325"/>
      <w:bookmarkStart w:id="16" w:name="_Toc315425203"/>
      <w:bookmarkStart w:id="17" w:name="_Toc323462194"/>
    </w:p>
    <w:p w14:paraId="3C2B69F5">
      <w:pPr>
        <w:pStyle w:val="2"/>
        <w:rPr>
          <w:rFonts w:hint="eastAsia" w:asciiTheme="minorEastAsia" w:hAnsiTheme="minorEastAsia" w:eastAsiaTheme="minorEastAsia" w:cstheme="minorEastAsia"/>
          <w:spacing w:val="-1"/>
          <w:sz w:val="24"/>
          <w:szCs w:val="24"/>
          <w:lang w:eastAsia="zh-CN"/>
        </w:rPr>
      </w:pPr>
    </w:p>
    <w:p w14:paraId="60A937C0">
      <w:pPr>
        <w:pStyle w:val="2"/>
        <w:rPr>
          <w:rFonts w:hint="eastAsia" w:asciiTheme="minorEastAsia" w:hAnsiTheme="minorEastAsia" w:eastAsiaTheme="minorEastAsia" w:cstheme="minorEastAsia"/>
          <w:spacing w:val="-1"/>
          <w:sz w:val="24"/>
          <w:szCs w:val="24"/>
          <w:lang w:eastAsia="zh-CN"/>
        </w:rPr>
      </w:pPr>
    </w:p>
    <w:p w14:paraId="48DAC5B5">
      <w:pPr>
        <w:pStyle w:val="2"/>
        <w:ind w:firstLine="480"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75648" behindDoc="0" locked="0" layoutInCell="1" allowOverlap="1">
            <wp:simplePos x="0" y="0"/>
            <wp:positionH relativeFrom="column">
              <wp:posOffset>405765</wp:posOffset>
            </wp:positionH>
            <wp:positionV relativeFrom="paragraph">
              <wp:posOffset>167005</wp:posOffset>
            </wp:positionV>
            <wp:extent cx="4425950" cy="2101850"/>
            <wp:effectExtent l="0" t="0" r="12700" b="12700"/>
            <wp:wrapTopAndBottom/>
            <wp:docPr id="15" name="窄路掉头.jpg"/>
            <wp:cNvGraphicFramePr/>
            <a:graphic xmlns:a="http://schemas.openxmlformats.org/drawingml/2006/main">
              <a:graphicData uri="http://schemas.openxmlformats.org/drawingml/2006/picture">
                <pic:pic xmlns:pic="http://schemas.openxmlformats.org/drawingml/2006/picture">
                  <pic:nvPicPr>
                    <pic:cNvPr id="15" name="窄路掉头.jpg"/>
                    <pic:cNvPicPr/>
                  </pic:nvPicPr>
                  <pic:blipFill>
                    <a:blip r:embed="rId30"/>
                    <a:srcRect l="2084" t="8333" r="2779" b="8929"/>
                    <a:stretch>
                      <a:fillRect/>
                    </a:stretch>
                  </pic:blipFill>
                  <pic:spPr>
                    <a:xfrm>
                      <a:off x="0" y="0"/>
                      <a:ext cx="4425950" cy="2101850"/>
                    </a:xfrm>
                    <a:prstGeom prst="rect">
                      <a:avLst/>
                    </a:prstGeom>
                    <a:noFill/>
                    <a:ln>
                      <a:noFill/>
                    </a:ln>
                  </pic:spPr>
                </pic:pic>
              </a:graphicData>
            </a:graphic>
          </wp:anchor>
        </w:drawing>
      </w:r>
      <w:r>
        <w:rPr>
          <w:rFonts w:hint="eastAsia" w:asciiTheme="minorEastAsia" w:hAnsiTheme="minorEastAsia" w:eastAsiaTheme="minorEastAsia" w:cstheme="minorEastAsia"/>
          <w:spacing w:val="-1"/>
          <w:sz w:val="24"/>
          <w:szCs w:val="24"/>
          <w:lang w:eastAsia="zh-CN"/>
        </w:rPr>
        <w:t>标引序号说明：</w:t>
      </w:r>
    </w:p>
    <w:p w14:paraId="4C8293AB">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——路长；</w:t>
      </w:r>
    </w:p>
    <w:p w14:paraId="4ACE84A8">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 ——路宽。</w:t>
      </w:r>
    </w:p>
    <w:p w14:paraId="6DC5872D">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图15  窄路掉头项目图形</w:t>
      </w:r>
    </w:p>
    <w:p w14:paraId="136AB59E">
      <w:pPr>
        <w:pStyle w:val="36"/>
        <w:spacing w:line="440" w:lineRule="exact"/>
        <w:ind w:firstLine="0" w:firstLineChars="0"/>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表14  窄路掉头项目尺寸</w:t>
      </w:r>
    </w:p>
    <w:p w14:paraId="74BC1601">
      <w:pPr>
        <w:pStyle w:val="36"/>
        <w:spacing w:line="440" w:lineRule="exact"/>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单位为米</w:t>
      </w:r>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205"/>
        <w:gridCol w:w="1205"/>
        <w:gridCol w:w="1160"/>
        <w:gridCol w:w="1162"/>
        <w:gridCol w:w="1164"/>
        <w:gridCol w:w="1166"/>
      </w:tblGrid>
      <w:tr w14:paraId="69E0F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vMerge w:val="restart"/>
            <w:tcBorders>
              <w:top w:val="single" w:color="auto" w:sz="8" w:space="0"/>
              <w:bottom w:val="single" w:color="auto" w:sz="8" w:space="0"/>
            </w:tcBorders>
            <w:noWrap/>
            <w:vAlign w:val="center"/>
          </w:tcPr>
          <w:p w14:paraId="77522B25">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标引序号</w:t>
            </w:r>
          </w:p>
        </w:tc>
        <w:tc>
          <w:tcPr>
            <w:tcW w:w="2410" w:type="dxa"/>
            <w:gridSpan w:val="2"/>
            <w:tcBorders>
              <w:bottom w:val="single" w:color="auto" w:sz="4" w:space="0"/>
            </w:tcBorders>
            <w:noWrap/>
            <w:vAlign w:val="center"/>
          </w:tcPr>
          <w:p w14:paraId="25A7B55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大型载客汽车</w:t>
            </w:r>
          </w:p>
        </w:tc>
        <w:tc>
          <w:tcPr>
            <w:tcW w:w="1160" w:type="dxa"/>
            <w:vMerge w:val="restart"/>
            <w:tcBorders>
              <w:top w:val="single" w:color="auto" w:sz="8" w:space="0"/>
              <w:bottom w:val="single" w:color="auto" w:sz="8" w:space="0"/>
            </w:tcBorders>
            <w:noWrap/>
            <w:vAlign w:val="center"/>
          </w:tcPr>
          <w:p w14:paraId="3766B74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半挂汽车列车</w:t>
            </w:r>
          </w:p>
        </w:tc>
        <w:tc>
          <w:tcPr>
            <w:tcW w:w="1162" w:type="dxa"/>
            <w:vMerge w:val="restart"/>
            <w:tcBorders>
              <w:top w:val="single" w:color="auto" w:sz="8" w:space="0"/>
              <w:bottom w:val="single" w:color="auto" w:sz="8" w:space="0"/>
            </w:tcBorders>
            <w:noWrap/>
            <w:vAlign w:val="center"/>
          </w:tcPr>
          <w:p w14:paraId="2541EFB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中型载客客车</w:t>
            </w:r>
          </w:p>
        </w:tc>
        <w:tc>
          <w:tcPr>
            <w:tcW w:w="1164" w:type="dxa"/>
            <w:vMerge w:val="restart"/>
            <w:tcBorders>
              <w:top w:val="single" w:color="auto" w:sz="8" w:space="0"/>
              <w:bottom w:val="single" w:color="auto" w:sz="8" w:space="0"/>
            </w:tcBorders>
            <w:noWrap/>
            <w:vAlign w:val="center"/>
          </w:tcPr>
          <w:p w14:paraId="3ACD05D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重型载货汽车</w:t>
            </w:r>
          </w:p>
        </w:tc>
        <w:tc>
          <w:tcPr>
            <w:tcW w:w="1166" w:type="dxa"/>
            <w:vMerge w:val="restart"/>
            <w:tcBorders>
              <w:top w:val="single" w:color="auto" w:sz="8" w:space="0"/>
              <w:bottom w:val="single" w:color="auto" w:sz="8" w:space="0"/>
            </w:tcBorders>
            <w:noWrap/>
            <w:vAlign w:val="center"/>
          </w:tcPr>
          <w:p w14:paraId="475693DB">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w:t>
            </w:r>
          </w:p>
        </w:tc>
      </w:tr>
      <w:tr w14:paraId="0E1F9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vMerge w:val="continue"/>
            <w:tcBorders>
              <w:top w:val="single" w:color="auto" w:sz="4" w:space="0"/>
              <w:bottom w:val="single" w:color="auto" w:sz="8" w:space="0"/>
            </w:tcBorders>
            <w:noWrap/>
            <w:vAlign w:val="center"/>
          </w:tcPr>
          <w:p w14:paraId="4C3C8A40">
            <w:pPr>
              <w:spacing w:line="440" w:lineRule="exact"/>
              <w:jc w:val="center"/>
              <w:outlineLvl w:val="0"/>
              <w:rPr>
                <w:rFonts w:hint="eastAsia" w:asciiTheme="minorEastAsia" w:hAnsiTheme="minorEastAsia" w:eastAsiaTheme="minorEastAsia" w:cstheme="minorEastAsia"/>
                <w:sz w:val="24"/>
                <w:szCs w:val="24"/>
              </w:rPr>
            </w:pPr>
          </w:p>
        </w:tc>
        <w:tc>
          <w:tcPr>
            <w:tcW w:w="1205" w:type="dxa"/>
            <w:tcBorders>
              <w:top w:val="single" w:color="auto" w:sz="4" w:space="0"/>
              <w:bottom w:val="single" w:color="auto" w:sz="8" w:space="0"/>
            </w:tcBorders>
            <w:noWrap/>
            <w:vAlign w:val="center"/>
          </w:tcPr>
          <w:p w14:paraId="7E7CB2A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轴距＜4.5</w:t>
            </w:r>
          </w:p>
        </w:tc>
        <w:tc>
          <w:tcPr>
            <w:tcW w:w="1205" w:type="dxa"/>
            <w:tcBorders>
              <w:top w:val="single" w:color="auto" w:sz="4" w:space="0"/>
              <w:bottom w:val="single" w:color="auto" w:sz="8" w:space="0"/>
            </w:tcBorders>
            <w:noWrap/>
            <w:vAlign w:val="center"/>
          </w:tcPr>
          <w:p w14:paraId="3CA8B6B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轴距≥4.5</w:t>
            </w:r>
          </w:p>
        </w:tc>
        <w:tc>
          <w:tcPr>
            <w:tcW w:w="1160" w:type="dxa"/>
            <w:vMerge w:val="continue"/>
            <w:tcBorders>
              <w:top w:val="single" w:color="auto" w:sz="4" w:space="0"/>
              <w:bottom w:val="single" w:color="auto" w:sz="8" w:space="0"/>
            </w:tcBorders>
            <w:noWrap/>
            <w:vAlign w:val="center"/>
          </w:tcPr>
          <w:p w14:paraId="3519FA8F">
            <w:pPr>
              <w:spacing w:line="440" w:lineRule="exact"/>
              <w:jc w:val="center"/>
              <w:outlineLvl w:val="0"/>
              <w:rPr>
                <w:rFonts w:hint="eastAsia" w:asciiTheme="minorEastAsia" w:hAnsiTheme="minorEastAsia" w:eastAsiaTheme="minorEastAsia" w:cstheme="minorEastAsia"/>
                <w:sz w:val="24"/>
                <w:szCs w:val="24"/>
              </w:rPr>
            </w:pPr>
          </w:p>
        </w:tc>
        <w:tc>
          <w:tcPr>
            <w:tcW w:w="1162" w:type="dxa"/>
            <w:vMerge w:val="continue"/>
            <w:tcBorders>
              <w:top w:val="single" w:color="auto" w:sz="4" w:space="0"/>
              <w:bottom w:val="single" w:color="auto" w:sz="8" w:space="0"/>
            </w:tcBorders>
            <w:noWrap/>
            <w:vAlign w:val="center"/>
          </w:tcPr>
          <w:p w14:paraId="2FE6F2EE">
            <w:pPr>
              <w:spacing w:line="440" w:lineRule="exact"/>
              <w:jc w:val="center"/>
              <w:outlineLvl w:val="0"/>
              <w:rPr>
                <w:rFonts w:hint="eastAsia" w:asciiTheme="minorEastAsia" w:hAnsiTheme="minorEastAsia" w:eastAsiaTheme="minorEastAsia" w:cstheme="minorEastAsia"/>
                <w:sz w:val="24"/>
                <w:szCs w:val="24"/>
              </w:rPr>
            </w:pPr>
          </w:p>
        </w:tc>
        <w:tc>
          <w:tcPr>
            <w:tcW w:w="1164" w:type="dxa"/>
            <w:vMerge w:val="continue"/>
            <w:tcBorders>
              <w:top w:val="single" w:color="auto" w:sz="4" w:space="0"/>
              <w:bottom w:val="single" w:color="auto" w:sz="8" w:space="0"/>
            </w:tcBorders>
            <w:noWrap/>
            <w:vAlign w:val="center"/>
          </w:tcPr>
          <w:p w14:paraId="39366611">
            <w:pPr>
              <w:spacing w:line="440" w:lineRule="exact"/>
              <w:jc w:val="center"/>
              <w:outlineLvl w:val="0"/>
              <w:rPr>
                <w:rFonts w:hint="eastAsia" w:asciiTheme="minorEastAsia" w:hAnsiTheme="minorEastAsia" w:eastAsiaTheme="minorEastAsia" w:cstheme="minorEastAsia"/>
                <w:sz w:val="24"/>
                <w:szCs w:val="24"/>
              </w:rPr>
            </w:pPr>
          </w:p>
        </w:tc>
        <w:tc>
          <w:tcPr>
            <w:tcW w:w="1166" w:type="dxa"/>
            <w:vMerge w:val="continue"/>
            <w:tcBorders>
              <w:top w:val="single" w:color="auto" w:sz="4" w:space="0"/>
              <w:bottom w:val="single" w:color="auto" w:sz="8" w:space="0"/>
            </w:tcBorders>
            <w:noWrap/>
            <w:vAlign w:val="center"/>
          </w:tcPr>
          <w:p w14:paraId="06A47410">
            <w:pPr>
              <w:spacing w:line="440" w:lineRule="exact"/>
              <w:jc w:val="center"/>
              <w:outlineLvl w:val="0"/>
              <w:rPr>
                <w:rFonts w:hint="eastAsia" w:asciiTheme="minorEastAsia" w:hAnsiTheme="minorEastAsia" w:eastAsiaTheme="minorEastAsia" w:cstheme="minorEastAsia"/>
                <w:sz w:val="24"/>
                <w:szCs w:val="24"/>
              </w:rPr>
            </w:pPr>
          </w:p>
        </w:tc>
      </w:tr>
      <w:tr w14:paraId="0F63D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158" w:type="dxa"/>
            <w:tcBorders>
              <w:top w:val="single" w:color="auto" w:sz="8" w:space="0"/>
            </w:tcBorders>
            <w:noWrap/>
            <w:vAlign w:val="center"/>
          </w:tcPr>
          <w:p w14:paraId="080073EB">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l</w:t>
            </w:r>
          </w:p>
        </w:tc>
        <w:tc>
          <w:tcPr>
            <w:tcW w:w="1205" w:type="dxa"/>
            <w:tcBorders>
              <w:top w:val="single" w:color="auto" w:sz="8" w:space="0"/>
            </w:tcBorders>
            <w:noWrap/>
            <w:vAlign w:val="center"/>
          </w:tcPr>
          <w:p w14:paraId="5F259630">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205" w:type="dxa"/>
            <w:tcBorders>
              <w:top w:val="single" w:color="auto" w:sz="8" w:space="0"/>
            </w:tcBorders>
            <w:noWrap/>
            <w:vAlign w:val="center"/>
          </w:tcPr>
          <w:p w14:paraId="250DD7D2">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0" w:type="dxa"/>
            <w:tcBorders>
              <w:top w:val="single" w:color="auto" w:sz="8" w:space="0"/>
            </w:tcBorders>
            <w:noWrap/>
            <w:vAlign w:val="center"/>
          </w:tcPr>
          <w:p w14:paraId="52DF31C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162" w:type="dxa"/>
            <w:tcBorders>
              <w:top w:val="single" w:color="auto" w:sz="8" w:space="0"/>
            </w:tcBorders>
            <w:noWrap/>
            <w:vAlign w:val="center"/>
          </w:tcPr>
          <w:p w14:paraId="732AAEE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4" w:type="dxa"/>
            <w:tcBorders>
              <w:top w:val="single" w:color="auto" w:sz="8" w:space="0"/>
            </w:tcBorders>
            <w:noWrap/>
            <w:vAlign w:val="center"/>
          </w:tcPr>
          <w:p w14:paraId="1229F41A">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66" w:type="dxa"/>
            <w:tcBorders>
              <w:top w:val="single" w:color="auto" w:sz="8" w:space="0"/>
            </w:tcBorders>
            <w:noWrap/>
            <w:vAlign w:val="center"/>
          </w:tcPr>
          <w:p w14:paraId="7696BEC7">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23513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158" w:type="dxa"/>
            <w:noWrap/>
            <w:vAlign w:val="center"/>
          </w:tcPr>
          <w:p w14:paraId="2D9F05E1">
            <w:pPr>
              <w:spacing w:line="440" w:lineRule="exact"/>
              <w:jc w:val="center"/>
              <w:outlineLvl w:val="0"/>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i/>
                <w:iCs/>
                <w:sz w:val="24"/>
                <w:szCs w:val="24"/>
              </w:rPr>
              <w:t>b</w:t>
            </w:r>
          </w:p>
        </w:tc>
        <w:tc>
          <w:tcPr>
            <w:tcW w:w="1205" w:type="dxa"/>
            <w:noWrap/>
            <w:vAlign w:val="center"/>
          </w:tcPr>
          <w:p w14:paraId="58B2F65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w:t>
            </w:r>
          </w:p>
        </w:tc>
        <w:tc>
          <w:tcPr>
            <w:tcW w:w="1205" w:type="dxa"/>
            <w:noWrap/>
            <w:vAlign w:val="center"/>
          </w:tcPr>
          <w:p w14:paraId="762B034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160" w:type="dxa"/>
            <w:noWrap/>
            <w:vAlign w:val="center"/>
          </w:tcPr>
          <w:p w14:paraId="73220E99">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14.0</w:t>
            </w:r>
          </w:p>
        </w:tc>
        <w:tc>
          <w:tcPr>
            <w:tcW w:w="1162" w:type="dxa"/>
            <w:noWrap/>
            <w:vAlign w:val="center"/>
          </w:tcPr>
          <w:p w14:paraId="3790D884">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w:t>
            </w:r>
          </w:p>
        </w:tc>
        <w:tc>
          <w:tcPr>
            <w:tcW w:w="1164" w:type="dxa"/>
            <w:noWrap/>
            <w:vAlign w:val="center"/>
          </w:tcPr>
          <w:p w14:paraId="197F2313">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166" w:type="dxa"/>
            <w:noWrap/>
            <w:vAlign w:val="center"/>
          </w:tcPr>
          <w:p w14:paraId="77F9002F">
            <w:pPr>
              <w:spacing w:line="440" w:lineRule="exact"/>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0B911D0C">
      <w:pPr>
        <w:pStyle w:val="2"/>
        <w:jc w:val="center"/>
        <w:rPr>
          <w:rFonts w:hint="eastAsia" w:asciiTheme="minorEastAsia" w:hAnsiTheme="minorEastAsia" w:eastAsiaTheme="minorEastAsia" w:cstheme="minorEastAsia"/>
          <w:spacing w:val="-1"/>
          <w:sz w:val="24"/>
          <w:szCs w:val="24"/>
          <w:lang w:eastAsia="zh-CN"/>
        </w:rPr>
      </w:pPr>
    </w:p>
    <w:p w14:paraId="13FAF4E5">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（10）模拟连续急弯山区路项目设置要求如下：</w:t>
      </w:r>
    </w:p>
    <w:p w14:paraId="30F1F2AF">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a)图形应按图16设置；</w:t>
      </w:r>
    </w:p>
    <w:p w14:paraId="5D778589">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b)路段应至少包括一个左弯和一个右弯；</w:t>
      </w:r>
    </w:p>
    <w:p w14:paraId="1756423F">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c)两个弯道间设置直线路段时，路段长应小于30m；</w:t>
      </w:r>
    </w:p>
    <w:p w14:paraId="2AB58596">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d)弯道外缘弧长取值应大于或等于1/3圆周，半径取值应在40m～60m之间；</w:t>
      </w:r>
    </w:p>
    <w:p w14:paraId="74252C94">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e)同一弯道内上坡、下坡应连续，纵坡坡度应在3%～5%之间；</w:t>
      </w:r>
    </w:p>
    <w:p w14:paraId="2E46D2E1">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f)直线路宽应不小于7m，弯道路宽应不小于9m，弯道应进行加宽和超高；</w:t>
      </w:r>
    </w:p>
    <w:p w14:paraId="57C9E658">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g)路段应设置限速标志和警告标志；</w:t>
      </w:r>
    </w:p>
    <w:p w14:paraId="1E2E071B">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h)直线段中心线应为黄色单虚线，弯道段中心线应为黄色单实线；</w:t>
      </w:r>
      <w:bookmarkEnd w:id="13"/>
      <w:bookmarkEnd w:id="14"/>
      <w:bookmarkEnd w:id="15"/>
      <w:bookmarkEnd w:id="16"/>
      <w:bookmarkEnd w:id="17"/>
    </w:p>
    <w:p w14:paraId="6D90C445">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i)第一个弯道入口前应设置引路。</w:t>
      </w:r>
    </w:p>
    <w:p w14:paraId="38B62438">
      <w:pPr>
        <w:pStyle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drawing>
          <wp:anchor distT="0" distB="0" distL="114300" distR="114300" simplePos="0" relativeHeight="251676672" behindDoc="0" locked="0" layoutInCell="1" allowOverlap="1">
            <wp:simplePos x="0" y="0"/>
            <wp:positionH relativeFrom="column">
              <wp:posOffset>-5715</wp:posOffset>
            </wp:positionH>
            <wp:positionV relativeFrom="paragraph">
              <wp:posOffset>114935</wp:posOffset>
            </wp:positionV>
            <wp:extent cx="5086350" cy="1968500"/>
            <wp:effectExtent l="0" t="0" r="0" b="12700"/>
            <wp:wrapTopAndBottom/>
            <wp:docPr id="17" name="连续山区急弯.jpg"/>
            <wp:cNvGraphicFramePr/>
            <a:graphic xmlns:a="http://schemas.openxmlformats.org/drawingml/2006/main">
              <a:graphicData uri="http://schemas.openxmlformats.org/drawingml/2006/picture">
                <pic:pic xmlns:pic="http://schemas.openxmlformats.org/drawingml/2006/picture">
                  <pic:nvPicPr>
                    <pic:cNvPr id="17" name="连续山区急弯.jpg"/>
                    <pic:cNvPicPr/>
                  </pic:nvPicPr>
                  <pic:blipFill>
                    <a:blip r:embed="rId31"/>
                    <a:srcRect l="4630" t="22421" r="2663" b="16071"/>
                    <a:stretch>
                      <a:fillRect/>
                    </a:stretch>
                  </pic:blipFill>
                  <pic:spPr>
                    <a:xfrm>
                      <a:off x="0" y="0"/>
                      <a:ext cx="5086350" cy="1968500"/>
                    </a:xfrm>
                    <a:prstGeom prst="rect">
                      <a:avLst/>
                    </a:prstGeom>
                    <a:noFill/>
                    <a:ln>
                      <a:noFill/>
                    </a:ln>
                  </pic:spPr>
                </pic:pic>
              </a:graphicData>
            </a:graphic>
          </wp:anchor>
        </w:drawing>
      </w:r>
    </w:p>
    <w:p w14:paraId="75C2288A">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标引序号说明：</w:t>
      </w:r>
    </w:p>
    <w:p w14:paraId="36DEFBF8">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b1 ——直线路宽；</w:t>
      </w:r>
    </w:p>
    <w:p w14:paraId="42DC5F07">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b2 ——弯道路宽；</w:t>
      </w:r>
    </w:p>
    <w:p w14:paraId="4B413154">
      <w:pPr>
        <w:pStyle w:val="2"/>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 ——弯道间距。</w:t>
      </w:r>
    </w:p>
    <w:p w14:paraId="7DBB7731">
      <w:pPr>
        <w:pStyle w:val="2"/>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图16 模拟连续急弯山区路项目图形</w:t>
      </w:r>
    </w:p>
    <w:p w14:paraId="7F1DACEF">
      <w:pPr>
        <w:pStyle w:val="2"/>
        <w:rPr>
          <w:rFonts w:hint="eastAsia" w:asciiTheme="minorEastAsia" w:hAnsiTheme="minorEastAsia" w:eastAsiaTheme="minorEastAsia" w:cstheme="minorEastAsia"/>
          <w:spacing w:val="-1"/>
          <w:sz w:val="24"/>
          <w:szCs w:val="24"/>
          <w:lang w:eastAsia="zh-CN"/>
        </w:rPr>
      </w:pPr>
    </w:p>
    <w:p w14:paraId="4EE369EE">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（11）模拟隧道应符合以下要求：</w:t>
      </w:r>
    </w:p>
    <w:p w14:paraId="7A223982">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a)由行车道、侧向及上方遮光设施组成；</w:t>
      </w:r>
    </w:p>
    <w:p w14:paraId="54D97A0B">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b)隧道内净空取值符合6.2.7.6h）的要求；</w:t>
      </w:r>
    </w:p>
    <w:p w14:paraId="699A29F2">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c)入口设置前照灯使用和鸣笛标志；</w:t>
      </w:r>
    </w:p>
    <w:p w14:paraId="74A658F9">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d)内部无照明，晴朗日间最暗处的光照度小于50 lx；</w:t>
      </w:r>
    </w:p>
    <w:p w14:paraId="1295D64E">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e)隧道为直道时，行车道长度大于或等于100 m；隧道为弯道时，半径大于或等于30 m，行车道长度大于或等于60 m。</w:t>
      </w:r>
    </w:p>
    <w:p w14:paraId="6BEDDCDE">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（12）模拟高速公路应符合以下要求： </w:t>
      </w:r>
    </w:p>
    <w:p w14:paraId="453C8404">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a)路段长大于或等于400 m，至少设置两条同向车道，有条件的设置应急车道；</w:t>
      </w:r>
    </w:p>
    <w:p w14:paraId="1403DFE1">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b)包括入口路段、主线路段和出口路段三部分，路面工程及设施符合JTG D80要求；</w:t>
      </w:r>
    </w:p>
    <w:p w14:paraId="32F141C7">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c)入口路段长大于100m，按照GB 5768.3施划入口标线；</w:t>
      </w:r>
    </w:p>
    <w:p w14:paraId="36395DF9">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d)主线路段长大于100m，按照GB 5768.2、GB 5768.3设置分道限速标志、地面限速标记等；</w:t>
      </w:r>
    </w:p>
    <w:p w14:paraId="5C08B94D">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e)出口路段长大于100m，按照GB 5768.2、GB 5768.3设置出口预告标志、出口指示标志、出口限速或出口匝道限速标志等；</w:t>
      </w:r>
    </w:p>
    <w:p w14:paraId="31366A37">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f)主路设置有弯道时，弯道内缘半径不小于200 m。</w:t>
      </w:r>
    </w:p>
    <w:p w14:paraId="5C54ED5B">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（13）模拟湿滑路面的路面附着系数应小于或等于0.3，长度应大于或等于30 m，宽度应大于或等于4.0 m；道路外侧应设置对车辆无损的安全防护设施。</w:t>
      </w:r>
    </w:p>
    <w:p w14:paraId="1CD124DA">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（14）模拟雨天的应能达到中雨效果，模拟雾天的能达到中雾效果。</w:t>
      </w:r>
    </w:p>
    <w:p w14:paraId="15993269">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5、考试车辆要求</w:t>
      </w:r>
    </w:p>
    <w:p w14:paraId="31E3213C">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（1）除中型客车、轻型牵引挂车外的考试车每种同车型配置不少于2辆（应为同一车辆品牌型号）；小型汽车科目二考场同车型的考试线路不少于2条，考试车辆应不少于8辆。</w:t>
      </w:r>
    </w:p>
    <w:p w14:paraId="2C264C8D">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（2）考试车辆应安装符合GA/T 1028.3的要求的考试系统和音视频监控系统。</w:t>
      </w:r>
    </w:p>
    <w:p w14:paraId="3A724595">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（3）考试车辆不应安装除视镜之外的间接视野装置。</w:t>
      </w:r>
    </w:p>
    <w:p w14:paraId="257DFCE1">
      <w:pPr>
        <w:pStyle w:val="2"/>
        <w:spacing w:line="360" w:lineRule="auto"/>
        <w:ind w:firstLine="476" w:firstLineChars="200"/>
        <w:rPr>
          <w:rFonts w:hint="eastAsia" w:asciiTheme="minorEastAsia" w:hAnsiTheme="minorEastAsia" w:eastAsiaTheme="minorEastAsia" w:cstheme="minorEastAsia"/>
          <w:spacing w:val="-1"/>
          <w:sz w:val="24"/>
          <w:szCs w:val="24"/>
          <w:lang w:eastAsia="zh-CN"/>
        </w:rPr>
      </w:pPr>
    </w:p>
    <w:p w14:paraId="774006A8">
      <w:pPr>
        <w:pStyle w:val="2"/>
        <w:spacing w:line="360" w:lineRule="auto"/>
        <w:ind w:firstLine="478" w:firstLineChars="200"/>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第二标段：</w:t>
      </w:r>
    </w:p>
    <w:p w14:paraId="1E2401DD">
      <w:pPr>
        <w:pStyle w:val="2"/>
        <w:kinsoku/>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科目三道路驾驶技能考场要求(可为大中小型客货车考场或小型汽车考场）：</w:t>
      </w:r>
    </w:p>
    <w:p w14:paraId="6FB16090">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1、场地设置要求</w:t>
      </w:r>
    </w:p>
    <w:p w14:paraId="0A3AFD7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（1）场地组成应设置休息区、候考区、考试路段、控制中心、机房等功能性场所，配套设置公共卫生设施、公共服务区、停车区等服务性场所。</w:t>
      </w:r>
    </w:p>
    <w:p w14:paraId="0007EB7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（2）休息区面积不低于200平方米，候考区面积不低于80平方米，应配备以下设备、设施：</w:t>
      </w:r>
    </w:p>
    <w:p w14:paraId="0624A495">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a)考生自助签到设备；</w:t>
      </w:r>
    </w:p>
    <w:p w14:paraId="179D7A5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b)考试组织动态信息公告设备；</w:t>
      </w:r>
    </w:p>
    <w:p w14:paraId="25DA5E2E">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c)用于安全管理的视频监控设备；</w:t>
      </w:r>
    </w:p>
    <w:p w14:paraId="6B991219">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d)用于播放交通安全宣传片的设备；</w:t>
      </w:r>
    </w:p>
    <w:p w14:paraId="4772C90E">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e)数量足够的休息座椅及饮用水、储物等便民服务设施；</w:t>
      </w:r>
    </w:p>
    <w:p w14:paraId="1F61D6B9">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f)封闭管理的，设置紧急出口或应急通道。</w:t>
      </w:r>
    </w:p>
    <w:p w14:paraId="711C724A">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h)省级公安机关交通管理部门规定的其他要求。</w:t>
      </w:r>
    </w:p>
    <w:p w14:paraId="6FB9A601">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（3）考试路段</w:t>
      </w:r>
    </w:p>
    <w:p w14:paraId="00FA7B1A">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①路段要求</w:t>
      </w:r>
    </w:p>
    <w:p w14:paraId="304387CD">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a)设置在混合交通道路上，社会机动车辆单向流量不少于60辆/小时；</w:t>
      </w:r>
    </w:p>
    <w:p w14:paraId="0EE153D5">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b)大中型客货车考试路段长度大于或等于8 km，小型汽车考试路段总长度大于或等于4 km；</w:t>
      </w:r>
    </w:p>
    <w:p w14:paraId="63E7A24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c)具有满足设置变更车道、超车、直线行驶等项目的路段；</w:t>
      </w:r>
    </w:p>
    <w:p w14:paraId="1695669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d)具有满足设置直行、右转、左转的平面交叉口；</w:t>
      </w:r>
    </w:p>
    <w:p w14:paraId="50E87F31">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e)具有满足设置掉头项目的路口或路段；</w:t>
      </w:r>
    </w:p>
    <w:p w14:paraId="58F7F219">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f)具有路段人行横道线、学校区域或模拟学校区域、公共汽车站或模拟公共汽车站等；</w:t>
      </w:r>
    </w:p>
    <w:p w14:paraId="31D787A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g)路段施划必要的交通标线、设置必要的交通标志，具有危险路段时设置符合JTG D81规定的路侧护栏等安全防护设施；</w:t>
      </w:r>
    </w:p>
    <w:p w14:paraId="1E81CD0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h)起点和终点设置指示标志，通往考试路段的道路上设置考试路段警告标志；</w:t>
      </w:r>
    </w:p>
    <w:p w14:paraId="1BA97EB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i)城市道路的交通标志符合GB 51038要求，其他道路的交通标志符合GB 5768.2要求；</w:t>
      </w:r>
    </w:p>
    <w:p w14:paraId="5AB11E07">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j)城市道路的交通标线符合GB 51038要求，其他道路的交通标线符合GB 5768.3要求；</w:t>
      </w:r>
    </w:p>
    <w:p w14:paraId="1693CCF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k)路段其他交通设施等符合相关标准规范要求；</w:t>
      </w:r>
    </w:p>
    <w:p w14:paraId="60CC5C64">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l）除f）、h）款规定的标志外，路段未设置考试项目名称标志或其他仅用于考试的标志或标线。</w:t>
      </w:r>
    </w:p>
    <w:p w14:paraId="7DA69FA0">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②在考试路段上设置的考试路线应符合以下要求：</w:t>
      </w:r>
    </w:p>
    <w:p w14:paraId="06E30777">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a)大中型客货车考试路线不少于2条，每条考试路线长度大于或等于10 km；</w:t>
      </w:r>
    </w:p>
    <w:p w14:paraId="03B1DBAC">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b)小型汽车的考试路线不少于3条，每条考试路线长度大于或等于3 km；</w:t>
      </w:r>
    </w:p>
    <w:p w14:paraId="1E0EE00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c)考试项目设置与考试路段标志、标线等交通设施匹配；</w:t>
      </w:r>
    </w:p>
    <w:p w14:paraId="5BD270CC">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d)直行通过路口、路口左转弯、路口右转弯、掉头、通过学校区域、通过人行横道、通过公共汽车站、会车、变更车道、超车、直线行驶、加减挡操作设置在混合交通道路上；</w:t>
      </w:r>
    </w:p>
    <w:p w14:paraId="53CC050B">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e)每条考试路线完整设置所有考试项目；</w:t>
      </w:r>
    </w:p>
    <w:p w14:paraId="2E8CC484">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f)有实际设施时不重复设置模拟项目，模拟项目间或模拟项目与其他设施间的间隔大于30 m；</w:t>
      </w:r>
    </w:p>
    <w:p w14:paraId="211AA955">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g)采用差分定位方式进行评判的，对考试路线模型进行测绘，模型测绘及记录参见附录B。</w:t>
      </w:r>
    </w:p>
    <w:p w14:paraId="49EF256A">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（4）控制中心应配备以下设备：</w:t>
      </w:r>
    </w:p>
    <w:p w14:paraId="07DB8331">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a)门禁；</w:t>
      </w:r>
    </w:p>
    <w:p w14:paraId="17B2BB2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b)考试车辆驾驶室视频监控、运行前方视频监控以及候考区视频监控的显示设备，</w:t>
      </w:r>
      <w:r>
        <w:rPr>
          <w:rFonts w:hint="eastAsia" w:asciiTheme="minorEastAsia" w:hAnsiTheme="minorEastAsia" w:eastAsiaTheme="minorEastAsia" w:cstheme="minorEastAsia"/>
          <w:spacing w:val="-1"/>
          <w:sz w:val="24"/>
          <w:szCs w:val="24"/>
          <w:u w:val="single"/>
          <w:lang w:eastAsia="zh-CN"/>
        </w:rPr>
        <w:t>以上音视频监控应接入上级监控中心，支持远程查询或调取视频监控设备的监控画面，音视频监控资料存储空间不少于3年；</w:t>
      </w:r>
      <w:r>
        <w:rPr>
          <w:rFonts w:hint="eastAsia" w:asciiTheme="minorEastAsia" w:hAnsiTheme="minorEastAsia" w:eastAsiaTheme="minorEastAsia" w:cstheme="minorEastAsia"/>
          <w:spacing w:val="-1"/>
          <w:sz w:val="24"/>
          <w:szCs w:val="24"/>
          <w:lang w:eastAsia="zh-CN"/>
        </w:rPr>
        <w:t>；</w:t>
      </w:r>
    </w:p>
    <w:p w14:paraId="224C7FEF">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c)用于考试过程管理和信息显示的计算机；</w:t>
      </w:r>
    </w:p>
    <w:p w14:paraId="207B6E8E">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d)显示所有考试车辆实时位置的电子地图的显示设备；</w:t>
      </w:r>
    </w:p>
    <w:p w14:paraId="60D413D0">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e)监控控制中心的视频设备；</w:t>
      </w:r>
    </w:p>
    <w:p w14:paraId="749C900C">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f)消防设备、设施。</w:t>
      </w:r>
    </w:p>
    <w:p w14:paraId="1195835F">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（5）机房设置独立出入口，具备独立管理条件；配备监控机房入口或内部的视频设备；内部温、湿度受控，地面铺设防静电地板。</w:t>
      </w:r>
    </w:p>
    <w:p w14:paraId="631EFF6B">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2、场地设施要求</w:t>
      </w:r>
    </w:p>
    <w:p w14:paraId="155BFA0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（1）场地应设置供电设施、网络设施、信息公告设施等。</w:t>
      </w:r>
    </w:p>
    <w:p w14:paraId="6169B9BC">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（2）供电设施</w:t>
      </w:r>
    </w:p>
    <w:p w14:paraId="6838565D">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主供电端应安装过载、漏电、短路等保护装置和防雷装置，应配备不间断备用电源保证停电后网络设备、音视频监控等设备正常工作至正在进行考试的考生完成考试。</w:t>
      </w:r>
    </w:p>
    <w:p w14:paraId="6C3C07D8">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（3）网络设施应满足以下要求：</w:t>
      </w:r>
    </w:p>
    <w:p w14:paraId="44171535">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a)满足采集评判软件与后台管理软件及参数设置软件间信息接收、存贮、处理、交换、传输要求；</w:t>
      </w:r>
    </w:p>
    <w:p w14:paraId="6DBEDD94">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b)满足语音、图像等监控信息的传输和存储要求，能实时查看或调取视频监控设备的监控画面；</w:t>
      </w:r>
    </w:p>
    <w:p w14:paraId="42DE4DAE">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c)防雷设计符合GB 50343要求；</w:t>
      </w:r>
    </w:p>
    <w:p w14:paraId="7D8DEB12">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d)网络设备及网线标识清晰、规范；</w:t>
      </w:r>
    </w:p>
    <w:p w14:paraId="1702B373">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e)同时有两套以上网络系统时，不同网络间设置物理隔离。</w:t>
      </w:r>
    </w:p>
    <w:p w14:paraId="4433E6F2">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（4）场地的信息公告设施应满足以下要求：</w:t>
      </w:r>
    </w:p>
    <w:p w14:paraId="5795F6D9">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a)场地公共服务区设置播放覆盖随车考试人员的考试车内监控实时视频的设备等；</w:t>
      </w:r>
    </w:p>
    <w:p w14:paraId="654115A9">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b)场地或候考区入口设置考试流程图及对应管理设施的分布图；</w:t>
      </w:r>
    </w:p>
    <w:p w14:paraId="5A13485D">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c)候考区设置考试项目操作要求及评判标准、考试路段、考试注意事项、考试员考试工作纪律、收费标准等公告设备设施；</w:t>
      </w:r>
    </w:p>
    <w:p w14:paraId="3DAF984D">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d)设置公告当日考试员及工作人员姓名、照片、举报投诉电话等的设施。</w:t>
      </w:r>
    </w:p>
    <w:p w14:paraId="7A72B230">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3、考试车辆要求</w:t>
      </w:r>
    </w:p>
    <w:p w14:paraId="5FB01AC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（1）小型车辆（Ｃ1、Ｃ2）科目三道路驾驶技能考试车不少于10辆,大中型客货车（A1、A2、A3、B1、B2）考场，除中型客车外，每种考试车同车型配置不少于2辆（应为同一车辆品牌型号）。</w:t>
      </w:r>
    </w:p>
    <w:p w14:paraId="269D33DF">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（2）考试车辆应安装符合GA/T 1028.3的要求的考试系统和音视频监控系统。</w:t>
      </w:r>
    </w:p>
    <w:p w14:paraId="5DC555AE">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（3）考试车辆应安装卫星定位系统。用于大型货车、城市公交车准驾车型科目三道路驾驶技能考试的车辆，安装的反光标识、尾部标志板应符合相关标准要求，并安装灯箱等发光装置。</w:t>
      </w:r>
    </w:p>
    <w:p w14:paraId="18269B56">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考试车辆应安装供考试员使用的副制动踏板和外后视镜装置，小型汽车、小型自动挡汽车准驾车型考试车辆还应安装供考试员使用的内后视镜；使用计算机考试系统进行评判的，通过副制动踏板触发制动时应先触发计算机考试系统传感器。</w:t>
      </w:r>
    </w:p>
    <w:p w14:paraId="2BB41985">
      <w:pPr>
        <w:pStyle w:val="2"/>
        <w:kinsoku/>
        <w:spacing w:line="360" w:lineRule="auto"/>
        <w:ind w:firstLine="476" w:firstLineChars="200"/>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（5）考试车辆应安装车载音视频监控设备和卫星定位系统，音视频监控设备应符合GA/T 1028.4的要求。</w:t>
      </w:r>
    </w:p>
    <w:p w14:paraId="0706A1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80518B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86EB2C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23D831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投标人须明确参与本项目各标段的用地情况、拟投入考试车辆及人员配备</w:t>
      </w:r>
      <w:r>
        <w:rPr>
          <w:rFonts w:hint="eastAsia" w:asciiTheme="minorEastAsia" w:hAnsiTheme="minorEastAsia" w:eastAsiaTheme="minorEastAsia" w:cstheme="minorEastAsia"/>
          <w:color w:val="auto"/>
          <w:spacing w:val="-1"/>
          <w:sz w:val="24"/>
          <w:szCs w:val="24"/>
          <w:highlight w:val="none"/>
          <w:lang w:val="en-US" w:eastAsia="zh-CN"/>
        </w:rPr>
        <w:t>情况。</w:t>
      </w:r>
    </w:p>
    <w:p w14:paraId="281916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投标人须在投标文件中提供考试场地初步设计文件（包括技术方案、设计图纸、项目功能指标计算、主要设备材料清单和工程概算等四项内容及施工图设计），且科目二考场还需提供测绘单位出具用于考试的场地面积测绘材料。</w:t>
      </w:r>
    </w:p>
    <w:p w14:paraId="63D8A6D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w:t>
      </w:r>
      <w:r>
        <w:rPr>
          <w:rFonts w:hint="eastAsia" w:asciiTheme="minorEastAsia" w:hAnsiTheme="minorEastAsia" w:eastAsiaTheme="minorEastAsia" w:cstheme="minorEastAsia"/>
          <w:color w:val="auto"/>
          <w:spacing w:val="-1"/>
          <w:sz w:val="24"/>
          <w:szCs w:val="24"/>
          <w:highlight w:val="none"/>
        </w:rPr>
        <w:t>投标人须承诺按照《机动车驾驶证申领和使用规定》（公安部第172号令）、《机动车驾驶证业务工作规范》（公交管[2022]73号）、《机动车驾驶人考试内容和方法》（GA1026-2022）、《机动车驾驶人考试系统通用技术条件》（GA/T1028-2022）、《机动车驾驶人考试场地及其设施设置规范》（GA1029-2022）、《河南省机动车驾驶人考场管理规定》（豫公交办〔2022〕283号）和河南省公安厅交通管理局、南阳市公安局交通管理支队等要求，在合同签订之日起90日内自费完成相应标段考场建设，安装使用经公安部交通管理科学研究所验收合格、公示备案的智能评判考试系统，并承诺提供由检测单位出具的所建房屋安全检测证明或房屋竣工验收备案表、消防安全证明材料等，且需通过南阳市公安局交通管理支队初检，在河南省公安厅交警总队验收备案后服从南阳市公安局交通管理支队的管理使用。</w:t>
      </w:r>
    </w:p>
    <w:p w14:paraId="68FCEA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1"/>
          <w:sz w:val="24"/>
          <w:szCs w:val="24"/>
          <w:highlight w:val="none"/>
        </w:rPr>
        <w:t>投标人须分标段提供本项目考场服务的总体方案</w:t>
      </w:r>
      <w:r>
        <w:rPr>
          <w:rFonts w:hint="eastAsia" w:asciiTheme="minorEastAsia" w:hAnsiTheme="minorEastAsia" w:eastAsiaTheme="minorEastAsia" w:cstheme="minorEastAsia"/>
          <w:color w:val="auto"/>
          <w:spacing w:val="-1"/>
          <w:sz w:val="24"/>
          <w:szCs w:val="24"/>
          <w:highlight w:val="none"/>
          <w:lang w:eastAsia="zh-CN"/>
        </w:rPr>
        <w:t>及</w:t>
      </w:r>
      <w:r>
        <w:rPr>
          <w:rFonts w:hint="eastAsia" w:asciiTheme="minorEastAsia" w:hAnsiTheme="minorEastAsia" w:eastAsiaTheme="minorEastAsia" w:cstheme="minorEastAsia"/>
          <w:color w:val="auto"/>
          <w:spacing w:val="-1"/>
          <w:sz w:val="24"/>
          <w:szCs w:val="24"/>
          <w:highlight w:val="none"/>
        </w:rPr>
        <w:t>设施先进、新技术应用保证措施等。</w:t>
      </w:r>
    </w:p>
    <w:p w14:paraId="211B7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1"/>
          <w:sz w:val="24"/>
          <w:szCs w:val="24"/>
        </w:rPr>
        <w:t>本项目机动车驾驶人定点社会考场服务质量要严格按照国家标准和采购人要求，须达到采购人满意。</w:t>
      </w:r>
    </w:p>
    <w:p w14:paraId="68A15E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合同的签订：中标人应在收到南阳市政府采购中心签发的《中标通知书》后及时和采购人联系签订合同，合同生效自提供的考试服务场地通过河南省公安厅交警总队验收备案之日起。</w:t>
      </w:r>
    </w:p>
    <w:p w14:paraId="64967A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.付款方式：服务期限完成后，经验收合格、结算审计后，按照实际使用时限一次性付清。</w:t>
      </w:r>
    </w:p>
    <w:p w14:paraId="2028455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default" w:asciiTheme="minorEastAsia" w:hAnsiTheme="minorEastAsia" w:eastAsiaTheme="minorEastAsia" w:cstheme="minorEastAsia"/>
          <w:spacing w:val="-1"/>
          <w:sz w:val="24"/>
          <w:szCs w:val="24"/>
          <w:lang w:val="en-US"/>
        </w:rPr>
      </w:pPr>
      <w:r>
        <w:rPr>
          <w:rFonts w:hint="eastAsia" w:asciiTheme="minorEastAsia" w:hAnsiTheme="minorEastAsia" w:eastAsiaTheme="minorEastAsia" w:cstheme="minorEastAsia"/>
          <w:sz w:val="24"/>
          <w:szCs w:val="24"/>
          <w:highlight w:val="none"/>
          <w:lang w:val="en-US" w:eastAsia="zh-CN"/>
        </w:rPr>
        <w:t>8.考场使用最高限价：第一标段每年使用费最高限价为贰万捌仟贰佰元整；第二标段每年使用费为肆万柒仟元整。</w:t>
      </w:r>
    </w:p>
    <w:p w14:paraId="7C090820">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857D45C">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557B272">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348542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507651">
      <w:pPr>
        <w:pStyle w:val="24"/>
        <w:rPr>
          <w:rFonts w:hint="eastAsia"/>
          <w:lang w:val="en-US" w:eastAsia="zh-CN"/>
        </w:rPr>
      </w:pPr>
    </w:p>
    <w:p w14:paraId="7F4FD522">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B530BC7">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AE88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79A74C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26081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AC6B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6EB9D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ECB419">
            <w:pPr>
              <w:pStyle w:val="26"/>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25D2731">
            <w:pPr>
              <w:pStyle w:val="26"/>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41F98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D93A75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DC897B1">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0D37987A">
            <w:pPr>
              <w:pStyle w:val="26"/>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1C7A096">
            <w:pPr>
              <w:pStyle w:val="26"/>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8FC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CA5F3F0">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28AC498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00FC55B">
            <w:pPr>
              <w:pStyle w:val="26"/>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2D5063A">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3C7FF1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2D5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D9FBFF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53BE1F9">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7BC84757">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E5AA76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591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BE08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95D524E">
            <w:pPr>
              <w:pStyle w:val="26"/>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p>
          <w:p w14:paraId="7DFCD019">
            <w:pPr>
              <w:pStyle w:val="26"/>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6D247334">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3D1A3AE9">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168C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0C9CDFD">
            <w:pPr>
              <w:pStyle w:val="26"/>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91C6DF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B46208C">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1529FC8D">
            <w:pPr>
              <w:pStyle w:val="26"/>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3AFACFB7">
            <w:pPr>
              <w:pStyle w:val="26"/>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075A278">
            <w:pPr>
              <w:pStyle w:val="26"/>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088D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167614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8CCB2D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125.96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193A5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3320F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C452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896A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B618D1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2FBCD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4587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4AD34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1FFF3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24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50215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8EF5EE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81BA9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24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64B20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C24B8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13143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lang w:eastAsia="zh-CN"/>
              </w:rPr>
              <w:t>本项目不适用核心产品</w:t>
            </w:r>
          </w:p>
        </w:tc>
      </w:tr>
      <w:tr w14:paraId="32162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055C1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15DD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1F654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FBC26E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82BD61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477F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4D99E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399E1CF">
            <w:pPr>
              <w:pStyle w:val="26"/>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23562F0B">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27C1FD3">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19FA47C4">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625AE94">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12237B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4AAECB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A184F9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3DD3D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A73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2F68CD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125.96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280D75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3443A9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0DBA62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082B85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60820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240A41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C5246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43AD86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2A2EF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E014A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562E631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FAC09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85D21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6BAEA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170850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A7C7A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CF0F3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891E8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B5A04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39F761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A171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00CEB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17A6A18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5DE66E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FB4BE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3AF3FC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2E8FD9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1FB91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30FFD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229E0B3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334993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7815B4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748E7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CF35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9F05B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289134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3DF20B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4BA620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0CBDE3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45EF4F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43F0AD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B355C8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0D3F3A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1E877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132FB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17B80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FC9B6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D7887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A363B5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7FB5CC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1EA337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27385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驾驶人社会考场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6130E2E6">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8CD0DA1">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647DA17">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10B37F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56F190B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6F31E6E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4E579AD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40F170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9D6AA8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6E25D87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1234E42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858FB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144D7F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6BAD1D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14950C9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9DAF1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全国公共资源交易平台（河南省·南阳市）”发布，请潜在投标供应商随时查询有关公告信息。若因潜在投标供应商没有及时查看到公告信息而造成的投标失误，责任自负。</w:t>
      </w:r>
    </w:p>
    <w:p w14:paraId="23EDB6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676194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5895A6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7EF98A8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3E0FD3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610054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A6C15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2F86E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4687C6C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61B81DF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76F1FF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34615D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4B184D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5707DEE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29D2439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4AEEE06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48A16E7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288D7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67A9AA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9A3C10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11C9AEF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21EAC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25D6E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9B876D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1C2DC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8782A6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12A0A5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3B36D8C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3F703A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7146EFD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5DD47B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BF0A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456E7C6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08208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全国公共资源交易平台（河南省·南阳市）网上交易系统在投标截止时间前完成制作软件生成的加密电子投标文件的上传。未在投标截止时间前完成上传的，视为逾期提交。逾期提交的投标文件，招标人不予受理。</w:t>
      </w:r>
    </w:p>
    <w:p w14:paraId="5BFA2B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769740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0D786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295C7B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33EC73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39F70D2">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E9BD310">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DFD5E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78A578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16040A2">
      <w:pPr>
        <w:pStyle w:val="8"/>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674F7FA">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064F70D">
      <w:pPr>
        <w:pStyle w:val="2"/>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B957C90">
      <w:pPr>
        <w:pStyle w:val="2"/>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158CC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91BDBAF">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09FAB4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3232186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19419F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1EB92D5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363BF9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85A88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0AFB6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0F6F9F83">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37F65E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7A594C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29D852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93388D2">
      <w:pPr>
        <w:pStyle w:val="24"/>
        <w:rPr>
          <w:rFonts w:hint="eastAsia"/>
          <w:lang w:val="en-US" w:eastAsia="zh-CN"/>
        </w:rPr>
      </w:pPr>
    </w:p>
    <w:p w14:paraId="3EDDC2A9">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39888CE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6A13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2AB663E1">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5375AB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14BA58D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4D66583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5DA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99D7B64">
            <w:pPr>
              <w:pStyle w:val="26"/>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3D1A43A">
            <w:pPr>
              <w:pStyle w:val="26"/>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A09D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0A8538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CCC47A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17CB0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FBCB61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2E12E3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78268C1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AD3F561">
            <w:pPr>
              <w:pStyle w:val="23"/>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011C36D4">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8.投标人应拥有考场建设用地所有权或使用权证明（土地使用性质应为非农林业用地）；属于租赁的，还应提供租赁合同。且保证所用土地满足本项目服务期限。</w:t>
            </w:r>
          </w:p>
          <w:p w14:paraId="452AB661">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9.投标人需符合《机动车驾驶证业务工作规范》（公交管[2022]73号）、《河南省机动车驾驶人考场管理规定》（豫公交办〔2022〕283号）中关于社会考场使用的相关要求。</w:t>
            </w:r>
          </w:p>
          <w:p w14:paraId="3E684149">
            <w:pPr>
              <w:pStyle w:val="23"/>
              <w:rPr>
                <w:rFonts w:hint="eastAsia" w:asciiTheme="minorEastAsia" w:hAnsiTheme="minorEastAsia" w:eastAsiaTheme="minorEastAsia" w:cstheme="minorEastAsia"/>
                <w:b/>
                <w:bCs/>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10.投标人应符合《河南省机动车驾驶人考场管理规定》（豫公交办〔2022〕283号）第八条“新建社会化考场应同时具备科目二和科目三考试能力”的要求，提供消防合格证明或消防检查意见书或者规划建设许可证明。第二标段投标人还须提供具有管辖权的行政管理部门出具的小型汽车、小型自动挡汽车考试路段不少于4公里的审批文件,若拟同时承担大中型客货车考试服务的还须提供大中型客货车考试路段不少于8公里的审批文件。</w:t>
            </w:r>
          </w:p>
          <w:p w14:paraId="24208550">
            <w:pPr>
              <w:pStyle w:val="23"/>
              <w:rPr>
                <w:rFonts w:hint="default"/>
                <w:lang w:val="en-US" w:eastAsia="zh-CN"/>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11.本项目专门面向中小企业采购，供应商需提交中小企业声明函。</w:t>
            </w:r>
          </w:p>
          <w:p w14:paraId="41F20D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b w:val="0"/>
                <w:bCs w:val="0"/>
                <w:sz w:val="24"/>
                <w:szCs w:val="24"/>
              </w:rPr>
            </w:pPr>
          </w:p>
        </w:tc>
        <w:tc>
          <w:tcPr>
            <w:tcW w:w="2967" w:type="dxa"/>
            <w:vAlign w:val="center"/>
          </w:tcPr>
          <w:p w14:paraId="186EDF0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18BA589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7D9041E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1A465EB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2961120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6B5E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4C5F6C">
            <w:pPr>
              <w:pStyle w:val="26"/>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0CEAE04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732831EA">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48380855">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2FFB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061629F">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8A002F8">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F0CA7B">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1AA588A">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81E65B8">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DABC516">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4A314B7">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1C15133">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65B7CF0">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6007409">
            <w:pPr>
              <w:pStyle w:val="26"/>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40891390">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D36B74">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BA69588">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E73EB8A">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C879A88">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D2A5952">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6992D">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2B61B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09DF4C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782EA0C">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B86765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7323232">
            <w:pPr>
              <w:pStyle w:val="26"/>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5FD1C34">
            <w:pPr>
              <w:pStyle w:val="26"/>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5370EFB">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6FF0EA1">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867B15F">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20052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9992D84">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3B0E8FD">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79E4EF">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0BD6C2">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CEC74B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429499C">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7BA7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603BA041">
            <w:pPr>
              <w:pStyle w:val="26"/>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76FCDDFC">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1FF493C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CAEF00E">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E18CD42">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BE0542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BA40CA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56AFFC1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D3C02F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C0431A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E0BC0A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6FAE74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55DC77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A02BE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1467E2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63C334E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472F611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5341C9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5C4FCE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83979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9DEB9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08B45D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2F21E9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6B43AA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21267492">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50EBCD2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D95CB68">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6EE11B39">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0934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EA762B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1693DD4B">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6ED545F7">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1B893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BFFBECA">
            <w:pPr>
              <w:pStyle w:val="26"/>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6D24C38">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65129BD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1AA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5BED3A8">
            <w:pPr>
              <w:pStyle w:val="26"/>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C5E0C8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CCF093C">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2162050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CB93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93C9243">
            <w:pPr>
              <w:pStyle w:val="26"/>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4F132513">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A352C77">
            <w:pPr>
              <w:pStyle w:val="26"/>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339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CEC6316">
            <w:pPr>
              <w:pStyle w:val="26"/>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058D133C">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547B6D70">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16E6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6FDA0BD">
            <w:pPr>
              <w:pStyle w:val="26"/>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4AE777EA">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0257A096">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6114F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F62A10">
            <w:pPr>
              <w:pStyle w:val="26"/>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85A8B7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6BE91AD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7949D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E3B554D">
            <w:pPr>
              <w:pStyle w:val="26"/>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F815C5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450ED74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28F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3C59993">
            <w:pPr>
              <w:pStyle w:val="26"/>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0A6FF84">
            <w:pPr>
              <w:pStyle w:val="26"/>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01F0CFF6">
            <w:pPr>
              <w:pStyle w:val="26"/>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1018B876">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2B42C2A4">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3381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C7E16EA">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0AA396E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735E22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56B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4582CA5">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56069A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17FA85E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D80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01FC5D6F">
            <w:pPr>
              <w:pStyle w:val="26"/>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770564AF">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8F73B4A">
            <w:pPr>
              <w:pStyle w:val="26"/>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20E2F63">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41B53C9B">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53D3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923EBAF">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B1E01DA">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0E9DFA4">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606C39C">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1B982EFF">
            <w:pPr>
              <w:pStyle w:val="26"/>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19C1728">
            <w:pPr>
              <w:pStyle w:val="26"/>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35DB95D4">
            <w:pPr>
              <w:pStyle w:val="26"/>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43A33228">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19A0E5C0">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436F5FA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0BF6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371EE1E">
            <w:pPr>
              <w:pStyle w:val="26"/>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3631688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48802A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6A5D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8787C38">
            <w:pPr>
              <w:pStyle w:val="26"/>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36607F03">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B1833C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52B8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70075E5">
            <w:pPr>
              <w:pStyle w:val="26"/>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2CC1996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653DAC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3C99AC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6489C6E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☑服务类，审查参与本项目各标段的用地情况、拟投入考试车辆及人员配备情况、考场服务的总体方案、设施先进及新技术应用保证措施等是否符合招标要求。</w:t>
      </w:r>
    </w:p>
    <w:p w14:paraId="64B177E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767A2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630C00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DD6D1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76810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729DE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7FC4177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724F1A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37FA87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A1E1F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E23749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1B566C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FE204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C9B8D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268614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70CEB3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04C49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6BA11D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44ED1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428B78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0C8359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采用综合评分法时，投标人的排名按得分顺序从高到低排列；得分相同的，按优惠率由高到低顺序排列；得分且投标优惠率相同的，按技术指标优劣顺序排列。</w:t>
      </w:r>
    </w:p>
    <w:p w14:paraId="055021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4.3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51F26D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4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评标委员会将根据各投标人的评标排序，依次推荐本项目（各采购包）的中标候选人，起草并签署评标报告。评标报告中标候选人排名顺序</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交</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南阳市公安局交通管理支队审定后公布入围定点社会考场服务单位名单。。</w:t>
      </w:r>
    </w:p>
    <w:p w14:paraId="7141E1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2807C7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4C91F2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085A1D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DE8DF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544A9BC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563E32B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5A0780C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3A54124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D66A9F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0FCACEA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4353DF7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6FE9DB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（7）电子投标文件未使用CA或</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44285F5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485B7A3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08DCC89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53D99C8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963785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73D46F3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72862CD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61EBC18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891E07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A90A912">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32"/>
          <w:szCs w:val="32"/>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2"/>
          <w:szCs w:val="32"/>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2"/>
          <w:szCs w:val="32"/>
          <w14:textOutline w14:w="1537" w14:cap="flat" w14:cmpd="sng">
            <w14:solidFill>
              <w14:srgbClr w14:val="000000"/>
            </w14:solidFill>
            <w14:prstDash w14:val="solid"/>
            <w14:miter w14:val="0"/>
          </w14:textOutline>
        </w:rPr>
        <w:t>标准</w:t>
      </w:r>
    </w:p>
    <w:p w14:paraId="25E9D61B">
      <w:pPr>
        <w:pStyle w:val="8"/>
        <w:rPr>
          <w:rFonts w:hint="eastAsia"/>
          <w:b/>
          <w:bCs/>
        </w:rPr>
      </w:pPr>
      <w:r>
        <w:rPr>
          <w:rFonts w:hint="eastAsia"/>
          <w:b/>
          <w:bCs/>
        </w:rPr>
        <w:t>第一标段评分标准</w:t>
      </w:r>
    </w:p>
    <w:p w14:paraId="22C956E2">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5"/>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500"/>
        <w:gridCol w:w="1074"/>
        <w:gridCol w:w="5014"/>
      </w:tblGrid>
      <w:tr w14:paraId="716DD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7" w:type="dxa"/>
            <w:vAlign w:val="top"/>
          </w:tcPr>
          <w:p w14:paraId="6952BA5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00" w:type="dxa"/>
            <w:vAlign w:val="top"/>
          </w:tcPr>
          <w:p w14:paraId="73DBD40B">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74" w:type="dxa"/>
            <w:vAlign w:val="top"/>
          </w:tcPr>
          <w:p w14:paraId="5A85D150">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014" w:type="dxa"/>
            <w:vAlign w:val="top"/>
          </w:tcPr>
          <w:p w14:paraId="14D58B8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7EB3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47" w:type="dxa"/>
            <w:vAlign w:val="center"/>
          </w:tcPr>
          <w:p w14:paraId="5C3B4DB5">
            <w:pPr>
              <w:pStyle w:val="26"/>
              <w:keepNext w:val="0"/>
              <w:keepLines w:val="0"/>
              <w:pageBreakBefore w:val="0"/>
              <w:kinsoku/>
              <w:wordWrap w:val="0"/>
              <w:overflowPunct/>
              <w:topLinePunct w:val="0"/>
              <w:bidi w:val="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2DCE50E7">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lang w:val="en-US" w:eastAsia="zh-CN"/>
              </w:rPr>
            </w:pPr>
          </w:p>
        </w:tc>
        <w:tc>
          <w:tcPr>
            <w:tcW w:w="1500" w:type="dxa"/>
            <w:vAlign w:val="center"/>
          </w:tcPr>
          <w:p w14:paraId="274EA16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p>
          <w:p w14:paraId="536AEBE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4"/>
                <w:szCs w:val="24"/>
                <w:lang w:val="en-US" w:eastAsia="zh-CN"/>
              </w:rPr>
              <w:t>（满分10分）</w:t>
            </w:r>
          </w:p>
        </w:tc>
        <w:tc>
          <w:tcPr>
            <w:tcW w:w="1074" w:type="dxa"/>
            <w:vAlign w:val="center"/>
          </w:tcPr>
          <w:p w14:paraId="4AF657BC">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p w14:paraId="6E0B4AE4">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tc>
        <w:tc>
          <w:tcPr>
            <w:tcW w:w="5014" w:type="dxa"/>
            <w:vAlign w:val="center"/>
          </w:tcPr>
          <w:p w14:paraId="4FBFAAE2">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满足招标文件要求且投标优惠率最高的投标报价为评标基准价，其价格分为满分。其余各投标人的投标报价得分=投标报价÷评标基准价×10分。</w:t>
            </w:r>
          </w:p>
        </w:tc>
      </w:tr>
      <w:tr w14:paraId="793B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747" w:type="dxa"/>
            <w:vMerge w:val="restart"/>
            <w:vAlign w:val="center"/>
          </w:tcPr>
          <w:p w14:paraId="29EF803D">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00" w:type="dxa"/>
            <w:vMerge w:val="restart"/>
            <w:vAlign w:val="center"/>
          </w:tcPr>
          <w:p w14:paraId="44042E6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考试车辆、考试场地及设施（满分57分）</w:t>
            </w:r>
          </w:p>
        </w:tc>
        <w:tc>
          <w:tcPr>
            <w:tcW w:w="1074" w:type="dxa"/>
            <w:vAlign w:val="center"/>
          </w:tcPr>
          <w:p w14:paraId="040B1CAF">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大中型客货车车型（10分）</w:t>
            </w:r>
          </w:p>
        </w:tc>
        <w:tc>
          <w:tcPr>
            <w:tcW w:w="5014" w:type="dxa"/>
            <w:vAlign w:val="top"/>
          </w:tcPr>
          <w:p w14:paraId="48D3C5E5">
            <w:pPr>
              <w:pStyle w:val="2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color w:val="auto"/>
                <w:sz w:val="24"/>
                <w:szCs w:val="24"/>
                <w:lang w:val="en-US" w:eastAsia="en-US"/>
              </w:rPr>
            </w:pPr>
            <w:r>
              <w:rPr>
                <w:rFonts w:hint="eastAsia" w:asciiTheme="minorEastAsia" w:hAnsiTheme="minorEastAsia" w:eastAsiaTheme="minorEastAsia" w:cstheme="minorEastAsia"/>
                <w:color w:val="auto"/>
                <w:sz w:val="24"/>
                <w:szCs w:val="24"/>
                <w:lang w:eastAsia="zh-CN"/>
              </w:rPr>
              <w:t>具备大中型客货车中一种考试车型车辆的，得2分，每增加大中型客货车中一种考试车型增加2分，最高不超过10分；以供应商提供响应承诺、效果图、相关资料等为准，未能提供的不得分；</w:t>
            </w:r>
          </w:p>
        </w:tc>
      </w:tr>
      <w:tr w14:paraId="5011F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747" w:type="dxa"/>
            <w:vMerge w:val="continue"/>
            <w:vAlign w:val="center"/>
          </w:tcPr>
          <w:p w14:paraId="13312C02">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2542D30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74" w:type="dxa"/>
            <w:vAlign w:val="center"/>
          </w:tcPr>
          <w:p w14:paraId="5A1880C3">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考试车辆（6分）</w:t>
            </w:r>
          </w:p>
        </w:tc>
        <w:tc>
          <w:tcPr>
            <w:tcW w:w="5014" w:type="dxa"/>
            <w:vAlign w:val="top"/>
          </w:tcPr>
          <w:p w14:paraId="6BA185F3">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eastAsia="zh-CN"/>
              </w:rPr>
              <w:t>考试车辆＞15辆的，得</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分，10辆＜考试车辆≤15辆的，得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分，8辆≤考试车辆≤10辆的，得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分；本项满分</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分；以供应商提供响应承诺、效果图、相关资料等为准，未能提供的不得分；</w:t>
            </w:r>
          </w:p>
        </w:tc>
      </w:tr>
      <w:tr w14:paraId="2498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continue"/>
            <w:vAlign w:val="center"/>
          </w:tcPr>
          <w:p w14:paraId="5C023C34">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305979E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74" w:type="dxa"/>
            <w:vAlign w:val="center"/>
          </w:tcPr>
          <w:p w14:paraId="4325CCC4">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z w:val="24"/>
                <w:szCs w:val="24"/>
                <w:lang w:eastAsia="zh-CN"/>
              </w:rPr>
              <w:t>考场规模及配套设施综合情况（</w:t>
            </w:r>
            <w:r>
              <w:rPr>
                <w:rFonts w:hint="eastAsia" w:asciiTheme="minorEastAsia" w:hAnsiTheme="minorEastAsia" w:eastAsiaTheme="minorEastAsia" w:cstheme="minorEastAsia"/>
                <w:sz w:val="24"/>
                <w:szCs w:val="24"/>
                <w:lang w:val="en-US" w:eastAsia="zh-CN"/>
              </w:rPr>
              <w:t>41分</w:t>
            </w:r>
            <w:r>
              <w:rPr>
                <w:rFonts w:hint="eastAsia" w:asciiTheme="minorEastAsia" w:hAnsiTheme="minorEastAsia" w:eastAsiaTheme="minorEastAsia" w:cstheme="minorEastAsia"/>
                <w:sz w:val="24"/>
                <w:szCs w:val="24"/>
                <w:lang w:eastAsia="zh-CN"/>
              </w:rPr>
              <w:t>）</w:t>
            </w:r>
          </w:p>
        </w:tc>
        <w:tc>
          <w:tcPr>
            <w:tcW w:w="5014" w:type="dxa"/>
            <w:vAlign w:val="top"/>
          </w:tcPr>
          <w:p w14:paraId="039BF3F6">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①配备应急电源，设置紧急出口或应急通道、停车区规划合理的，提供考试场地及配套设施规划布局图、效果图并文字说明，描述完整详尽、设置规范、科学合理、配备设施齐全的，得7分；提供考试场地及配套设施规划布局图、效果图并文字说明，描述完整、符合采购人要求的，得5分；提供的考试场地及配套设施规划布局图、效果图、文字说明描述不够完整、清晰的，得2分；</w:t>
            </w:r>
          </w:p>
          <w:p w14:paraId="44FADFDA">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以供应商提供响应承诺、效果图、相关资料等为准；</w:t>
            </w:r>
          </w:p>
          <w:p w14:paraId="172ACBD6">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②配备考试随机排队待考系统、人脸识别闸机、网络交换机、门禁系统、手持金属探测仪、手电筒，并具有显示待考情况的设备供学员掌握待考信息，有与考场有效隔离的休息区、候考区、考试区和监控室；配备考场内考试视频三年、考生考试过程音视频三年存储设备的，系统配备齐全，休息区、候考区、考试区和监控室布局科学合理、显示设备和存储设备先进、有效提高考务效率、提升服务质量，得7分；系统配置完备、有休息区、候考区、考试区和监控室，显示设备和存储设备能够满足采购人要求，得5分；设施设备不完备或描述不周全，缺乏针对性，得2分；</w:t>
            </w:r>
          </w:p>
          <w:p w14:paraId="73BD41C5">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以供应商提供响应承诺、效果图、相关资料等为准；</w:t>
            </w:r>
          </w:p>
          <w:p w14:paraId="340F9CA1">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③安装交通安全宣传设施设备和考场音视频实时播放设备屏幕；设置考试须知、考试流程、考试项目、评判标准和考试员照片、警号、考试工作纪律、举报投诉电话等公示栏的，设施配备齐全、屏幕清晰度高、规格适当，公示栏内容布局合理、有利于考生高效、全面的了解考务安排，得7分；设施配备齐全、屏幕清晰、规格适当，公示栏内容满足采购人要求，得5分；设施设备不完备或描述不周全，缺乏可行性，得2分；</w:t>
            </w:r>
          </w:p>
          <w:p w14:paraId="3F499BEE">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以供应商提供响应承诺、效果图、相关资料等为准；</w:t>
            </w:r>
          </w:p>
          <w:p w14:paraId="15A6C432">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④休息区安装供候考人员等候的座椅，提供饮水机、急救包、免费存包柜、公共卫生设施等便民服务设施的，休息区设施配备齐全、便民服务设施人性化，设置规范、科学合理，包括但不限于上述要求的，得7分；休息区设施配备基本齐全，能够满足采购人要求的，得5分；休息区设施设备不完备或描述不周全，缺乏针对性的，得2分；</w:t>
            </w:r>
          </w:p>
          <w:p w14:paraId="17B8B22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以供应商提供响应承诺、效果图、相关资料等为准；</w:t>
            </w:r>
          </w:p>
          <w:p w14:paraId="5BEB8DA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⑤消防设施完善，有灭火器、消防栓等消防设施和各种消防标志，并且消防制度完备的，消防设施配备完整、消防标志清晰等，设置规范、科学合理、配备设施齐全的，得7分；消防设施和各种消防标志能够满足采购人要求的，得5分；设施设备不完备或描述不周全，缺乏针对性的，得2分；</w:t>
            </w:r>
          </w:p>
          <w:p w14:paraId="238F36CE">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以供应商提供响应承诺、效果图、相关资料等为准；</w:t>
            </w:r>
          </w:p>
          <w:p w14:paraId="04D33844">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⑥休息区面积＞200㎡，候考区域面积＞80㎡的，得3分；提供相关部门出具的测绘资料或设计图纸；</w:t>
            </w:r>
          </w:p>
          <w:p w14:paraId="425F8E0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⑦考场设置独立机房（包含监控设备、门禁系统、空调等）的得3分，以供应商提供响应承诺、效果图、相关资料等为准；</w:t>
            </w:r>
          </w:p>
        </w:tc>
      </w:tr>
      <w:tr w14:paraId="4FA02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restart"/>
            <w:vAlign w:val="center"/>
          </w:tcPr>
          <w:p w14:paraId="4FEBCE00">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w:t>
            </w:r>
          </w:p>
        </w:tc>
        <w:tc>
          <w:tcPr>
            <w:tcW w:w="1500" w:type="dxa"/>
            <w:vMerge w:val="restart"/>
            <w:vAlign w:val="center"/>
          </w:tcPr>
          <w:p w14:paraId="0F83ECA1">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考场管理人员和工作人员配备</w:t>
            </w:r>
          </w:p>
          <w:p w14:paraId="4E886F5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（满分12分）</w:t>
            </w:r>
          </w:p>
        </w:tc>
        <w:tc>
          <w:tcPr>
            <w:tcW w:w="1074" w:type="dxa"/>
            <w:vAlign w:val="center"/>
          </w:tcPr>
          <w:p w14:paraId="58904D72">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辅助岗位（3分）</w:t>
            </w:r>
          </w:p>
        </w:tc>
        <w:tc>
          <w:tcPr>
            <w:tcW w:w="5014" w:type="dxa"/>
            <w:vAlign w:val="top"/>
          </w:tcPr>
          <w:p w14:paraId="602E322F">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考场设置咨询导办服务岗，配备1名急救人员和2名保安人员得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0E70D257">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eastAsia="zh-CN"/>
              </w:rPr>
              <w:t>以供应商投入人员岗位分配情况表为准，未能提供的不得分；</w:t>
            </w:r>
          </w:p>
        </w:tc>
      </w:tr>
      <w:tr w14:paraId="145C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continue"/>
            <w:vAlign w:val="center"/>
          </w:tcPr>
          <w:p w14:paraId="496A0131">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71878DF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74" w:type="dxa"/>
            <w:vAlign w:val="center"/>
          </w:tcPr>
          <w:p w14:paraId="653EE538">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配备服务人员</w:t>
            </w:r>
          </w:p>
          <w:p w14:paraId="0A7C80CA">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（6分）</w:t>
            </w:r>
          </w:p>
        </w:tc>
        <w:tc>
          <w:tcPr>
            <w:tcW w:w="5014" w:type="dxa"/>
            <w:vAlign w:val="top"/>
          </w:tcPr>
          <w:p w14:paraId="724D285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配备服务人员10人及以上，人员构成合理，配备系统维护、秩序管理、车辆维修人员、讲解员、技术员等岗位，专业齐全、职责任务明确并符合规范要求的，得6分；考场配备服务人员8人至9人，人员构成合理，配备系统维护、秩序管理、车辆维修人员、讲解员、技术员等岗位，专业齐全、职责任务明确并符合规范要求的，得4分；考场配备服务人员5人至7人，人员构成合理，配备系统维护、秩序管理、车辆维修人员、讲解员、技术员等岗位，专业齐全、职责任务明确并符合规范要求的，得2分；配备人员低于5人不得分；</w:t>
            </w:r>
          </w:p>
          <w:p w14:paraId="746C0276">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以供应商投入人员岗位分配情况表为准，未能提供的不得分；</w:t>
            </w:r>
          </w:p>
        </w:tc>
      </w:tr>
      <w:tr w14:paraId="7D129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continue"/>
            <w:vAlign w:val="center"/>
          </w:tcPr>
          <w:p w14:paraId="15660645">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1C1C9AA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74" w:type="dxa"/>
            <w:vAlign w:val="center"/>
          </w:tcPr>
          <w:p w14:paraId="79555B33">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其他</w:t>
            </w:r>
          </w:p>
          <w:p w14:paraId="43FEB7E6">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（3分）</w:t>
            </w:r>
          </w:p>
        </w:tc>
        <w:tc>
          <w:tcPr>
            <w:tcW w:w="5014" w:type="dxa"/>
            <w:vAlign w:val="top"/>
          </w:tcPr>
          <w:p w14:paraId="4B8DE1B8">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考场工作人员统一着装，持证上岗得</w:t>
            </w:r>
            <w:r>
              <w:rPr>
                <w:rFonts w:hint="eastAsia" w:asciiTheme="minorEastAsia" w:hAnsiTheme="minorEastAsia" w:eastAsiaTheme="minorEastAsia" w:cstheme="minorEastAsia"/>
                <w:snapToGrid w:val="0"/>
                <w:color w:val="auto"/>
                <w:spacing w:val="-13"/>
                <w:kern w:val="0"/>
                <w:sz w:val="24"/>
                <w:szCs w:val="24"/>
                <w:lang w:val="en-US" w:eastAsia="zh-CN" w:bidi="ar-SA"/>
              </w:rPr>
              <w:t>3</w:t>
            </w:r>
            <w:r>
              <w:rPr>
                <w:rFonts w:hint="eastAsia" w:asciiTheme="minorEastAsia" w:hAnsiTheme="minorEastAsia" w:eastAsiaTheme="minorEastAsia" w:cstheme="minorEastAsia"/>
                <w:snapToGrid w:val="0"/>
                <w:color w:val="auto"/>
                <w:spacing w:val="-13"/>
                <w:kern w:val="0"/>
                <w:sz w:val="24"/>
                <w:szCs w:val="24"/>
                <w:lang w:val="en-US" w:eastAsia="en-US" w:bidi="ar-SA"/>
              </w:rPr>
              <w:t>分。提供响应承诺或工作照片。</w:t>
            </w:r>
          </w:p>
        </w:tc>
      </w:tr>
      <w:tr w14:paraId="4F508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restart"/>
            <w:vAlign w:val="center"/>
          </w:tcPr>
          <w:p w14:paraId="0C1C9DB9">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p>
        </w:tc>
        <w:tc>
          <w:tcPr>
            <w:tcW w:w="1500" w:type="dxa"/>
            <w:vMerge w:val="restart"/>
            <w:vAlign w:val="center"/>
          </w:tcPr>
          <w:p w14:paraId="290BFC8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考场服务的总体方案、服务及质量承诺（满分19分）</w:t>
            </w:r>
          </w:p>
        </w:tc>
        <w:tc>
          <w:tcPr>
            <w:tcW w:w="1074" w:type="dxa"/>
            <w:vAlign w:val="center"/>
          </w:tcPr>
          <w:p w14:paraId="48125542">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总体方案（7分）</w:t>
            </w:r>
          </w:p>
        </w:tc>
        <w:tc>
          <w:tcPr>
            <w:tcW w:w="5014" w:type="dxa"/>
            <w:vAlign w:val="top"/>
          </w:tcPr>
          <w:p w14:paraId="6A69C708">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体系完善，流程科学合理，内容针对性强，整体方案切实可行得</w:t>
            </w:r>
            <w:r>
              <w:rPr>
                <w:rFonts w:hint="eastAsia" w:asciiTheme="minorEastAsia" w:hAnsiTheme="minorEastAsia" w:eastAsiaTheme="minorEastAsia" w:cstheme="minorEastAsia"/>
                <w:snapToGrid w:val="0"/>
                <w:color w:val="auto"/>
                <w:spacing w:val="-13"/>
                <w:kern w:val="0"/>
                <w:sz w:val="24"/>
                <w:szCs w:val="24"/>
                <w:lang w:val="en-US" w:eastAsia="zh-CN" w:bidi="ar-SA"/>
              </w:rPr>
              <w:t>7</w:t>
            </w:r>
            <w:r>
              <w:rPr>
                <w:rFonts w:hint="eastAsia" w:asciiTheme="minorEastAsia" w:hAnsiTheme="minorEastAsia" w:eastAsiaTheme="minorEastAsia" w:cstheme="minorEastAsia"/>
                <w:snapToGrid w:val="0"/>
                <w:color w:val="auto"/>
                <w:spacing w:val="-13"/>
                <w:kern w:val="0"/>
                <w:sz w:val="24"/>
                <w:szCs w:val="24"/>
                <w:lang w:val="en-US" w:eastAsia="en-US" w:bidi="ar-SA"/>
              </w:rPr>
              <w:t>分；方案完整，流程设置合理，有一定针对性得4分；方案简单、缺乏实操性，经过完善也能满足项目需求得2分；</w:t>
            </w:r>
          </w:p>
          <w:p w14:paraId="7DF6E8B6">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缺项不得分。</w:t>
            </w:r>
          </w:p>
        </w:tc>
      </w:tr>
      <w:tr w14:paraId="0B67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continue"/>
            <w:vAlign w:val="center"/>
          </w:tcPr>
          <w:p w14:paraId="72E05331">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6F59245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74" w:type="dxa"/>
            <w:vAlign w:val="center"/>
          </w:tcPr>
          <w:p w14:paraId="4E9EE43E">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color w:val="auto"/>
                <w:sz w:val="24"/>
                <w:szCs w:val="24"/>
                <w:lang w:eastAsia="zh-CN"/>
              </w:rPr>
              <w:t>服务及质量承诺（</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eastAsia="zh-CN"/>
              </w:rPr>
              <w:t>）</w:t>
            </w:r>
          </w:p>
        </w:tc>
        <w:tc>
          <w:tcPr>
            <w:tcW w:w="5014" w:type="dxa"/>
            <w:vAlign w:val="top"/>
          </w:tcPr>
          <w:p w14:paraId="1A964496">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承诺详尽、切实可行、针对性强，承诺考试设备、系统等考试相关设施及时保养、维护，能够及时投入使用，有违约承诺，得</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eastAsia="zh-CN"/>
              </w:rPr>
              <w:t>；内容完整、有一定针对性，承诺考试设备、系统等考试相关设施及时保养、维护，能够及时投入使用，有违约承诺，得3分；内容缺乏针对性，可行性较差，得1分；</w:t>
            </w:r>
          </w:p>
          <w:p w14:paraId="7B30C34E">
            <w:pPr>
              <w:pStyle w:val="26"/>
              <w:keepNext w:val="0"/>
              <w:keepLines w:val="0"/>
              <w:pageBreakBefore w:val="0"/>
              <w:kinsoku/>
              <w:wordWrap w:val="0"/>
              <w:overflowPunct/>
              <w:topLinePunct w:val="0"/>
              <w:bidi w:val="0"/>
              <w:spacing w:before="33" w:line="235" w:lineRule="auto"/>
              <w:ind w:left="76" w:right="23" w:firstLine="480" w:firstLineChars="200"/>
              <w:jc w:val="both"/>
              <w:rPr>
                <w:rFonts w:hint="default" w:asciiTheme="minorEastAsia" w:hAnsiTheme="minorEastAsia" w:eastAsiaTheme="minorEastAsia" w:cstheme="minorEastAsia"/>
                <w:color w:val="auto"/>
                <w:sz w:val="24"/>
                <w:szCs w:val="24"/>
                <w:lang w:val="en-US" w:eastAsia="en-US"/>
              </w:rPr>
            </w:pPr>
            <w:r>
              <w:rPr>
                <w:rFonts w:hint="eastAsia" w:asciiTheme="minorEastAsia" w:hAnsiTheme="minorEastAsia" w:eastAsiaTheme="minorEastAsia" w:cstheme="minorEastAsia"/>
                <w:color w:val="auto"/>
                <w:sz w:val="24"/>
                <w:szCs w:val="24"/>
                <w:lang w:val="en-US" w:eastAsia="zh-CN"/>
              </w:rPr>
              <w:t>缺项不得分。</w:t>
            </w:r>
          </w:p>
        </w:tc>
      </w:tr>
      <w:tr w14:paraId="5E589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Merge w:val="continue"/>
            <w:vAlign w:val="center"/>
          </w:tcPr>
          <w:p w14:paraId="6A430562">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328AB67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74" w:type="dxa"/>
            <w:vAlign w:val="center"/>
          </w:tcPr>
          <w:p w14:paraId="7D30E8CA">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color w:val="auto"/>
                <w:sz w:val="24"/>
                <w:szCs w:val="24"/>
                <w:lang w:eastAsia="zh-CN"/>
              </w:rPr>
              <w:t>设施先进、新技术应用保证措施（</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eastAsia="zh-CN"/>
              </w:rPr>
              <w:t>）</w:t>
            </w:r>
          </w:p>
        </w:tc>
        <w:tc>
          <w:tcPr>
            <w:tcW w:w="5014" w:type="dxa"/>
            <w:vAlign w:val="top"/>
          </w:tcPr>
          <w:p w14:paraId="4FD22EE2">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考务设施具备先进性、新技术应用保证措施详尽、切实可行，能够有效提高服务质量的，得</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snapToGrid w:val="0"/>
                <w:color w:val="auto"/>
                <w:spacing w:val="-13"/>
                <w:kern w:val="0"/>
                <w:sz w:val="24"/>
                <w:szCs w:val="24"/>
                <w:lang w:val="en-US" w:eastAsia="en-US" w:bidi="ar-SA"/>
              </w:rPr>
              <w:t>；考务设施比较先进、新技术应用保证措施完善、有一定针对性，能够改善服务质量的，得3分；考务设施齐全但技术力一般、新技术应用保证措施不够周详，缺乏针对性的，得1分。</w:t>
            </w:r>
          </w:p>
          <w:p w14:paraId="1C33C1F0">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缺项不得分。</w:t>
            </w:r>
          </w:p>
        </w:tc>
      </w:tr>
      <w:tr w14:paraId="4C64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47" w:type="dxa"/>
            <w:vAlign w:val="center"/>
          </w:tcPr>
          <w:p w14:paraId="2C4A43E0">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4"/>
                <w:szCs w:val="24"/>
                <w:lang w:val="en-US" w:eastAsia="zh-CN"/>
              </w:rPr>
              <w:t>5</w:t>
            </w:r>
          </w:p>
        </w:tc>
        <w:tc>
          <w:tcPr>
            <w:tcW w:w="1500" w:type="dxa"/>
            <w:vAlign w:val="center"/>
          </w:tcPr>
          <w:p w14:paraId="7A08FAD7">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综合实力</w:t>
            </w:r>
          </w:p>
          <w:p w14:paraId="16EB364D">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（满分2分）</w:t>
            </w:r>
          </w:p>
        </w:tc>
        <w:tc>
          <w:tcPr>
            <w:tcW w:w="1074" w:type="dxa"/>
            <w:shd w:val="clear" w:color="auto" w:fill="auto"/>
            <w:vAlign w:val="center"/>
          </w:tcPr>
          <w:p w14:paraId="38FC77A0">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信用评价（2分）</w:t>
            </w:r>
          </w:p>
        </w:tc>
        <w:tc>
          <w:tcPr>
            <w:tcW w:w="5014" w:type="dxa"/>
            <w:shd w:val="clear" w:color="auto" w:fill="auto"/>
            <w:vAlign w:val="top"/>
          </w:tcPr>
          <w:p w14:paraId="6469E5D4">
            <w:pPr>
              <w:pStyle w:val="3"/>
              <w:keepNext w:val="0"/>
              <w:keepLines w:val="0"/>
              <w:widowControl/>
              <w:suppressLineNumbers w:val="0"/>
              <w:spacing w:before="0" w:beforeAutospacing="0" w:after="0" w:afterAutospacing="0"/>
              <w:ind w:left="0" w:leftChars="0" w:right="0" w:rightChars="0" w:firstLine="428" w:firstLineChars="200"/>
              <w:outlineLvl w:val="0"/>
              <w:rPr>
                <w:rFonts w:hint="eastAsia" w:asciiTheme="minorEastAsia" w:hAnsiTheme="minorEastAsia" w:eastAsiaTheme="minorEastAsia" w:cstheme="minorEastAsia"/>
                <w:b/>
                <w:bCs/>
                <w:snapToGrid w:val="0"/>
                <w:color w:val="000000"/>
                <w:spacing w:val="-13"/>
                <w:kern w:val="0"/>
                <w:sz w:val="24"/>
                <w:szCs w:val="24"/>
                <w:lang w:val="en-US" w:eastAsia="en-US"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05D4C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47" w:type="dxa"/>
            <w:gridSpan w:val="2"/>
            <w:vAlign w:val="top"/>
          </w:tcPr>
          <w:p w14:paraId="132ECD0B">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74" w:type="dxa"/>
            <w:vAlign w:val="top"/>
          </w:tcPr>
          <w:p w14:paraId="396419B8">
            <w:pPr>
              <w:pStyle w:val="26"/>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014" w:type="dxa"/>
            <w:vAlign w:val="top"/>
          </w:tcPr>
          <w:p w14:paraId="6565CAB1">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AA608C4">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2B0DC293">
      <w:pPr>
        <w:pStyle w:val="8"/>
        <w:rPr>
          <w:rFonts w:hint="eastAsia"/>
          <w:b/>
          <w:bCs/>
        </w:rPr>
      </w:pPr>
      <w:r>
        <w:rPr>
          <w:rFonts w:hint="eastAsia"/>
          <w:b/>
          <w:bCs/>
        </w:rPr>
        <w:t>第</w:t>
      </w:r>
      <w:r>
        <w:rPr>
          <w:rFonts w:hint="eastAsia"/>
          <w:b/>
          <w:bCs/>
          <w:lang w:val="en-US" w:eastAsia="zh-CN"/>
        </w:rPr>
        <w:t>二</w:t>
      </w:r>
      <w:r>
        <w:rPr>
          <w:rFonts w:hint="eastAsia"/>
          <w:b/>
          <w:bCs/>
        </w:rPr>
        <w:t>标段评分标准</w:t>
      </w:r>
    </w:p>
    <w:p w14:paraId="4982242D">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5"/>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525"/>
        <w:gridCol w:w="1091"/>
        <w:gridCol w:w="5104"/>
      </w:tblGrid>
      <w:tr w14:paraId="1F87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758" w:type="dxa"/>
            <w:vAlign w:val="top"/>
          </w:tcPr>
          <w:p w14:paraId="2C4E92A9">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25" w:type="dxa"/>
            <w:vAlign w:val="top"/>
          </w:tcPr>
          <w:p w14:paraId="358ADD2D">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91" w:type="dxa"/>
            <w:vAlign w:val="top"/>
          </w:tcPr>
          <w:p w14:paraId="4957615B">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104" w:type="dxa"/>
            <w:vAlign w:val="top"/>
          </w:tcPr>
          <w:p w14:paraId="57B8950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2FF15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758" w:type="dxa"/>
            <w:vAlign w:val="center"/>
          </w:tcPr>
          <w:p w14:paraId="1F9FD361">
            <w:pPr>
              <w:pStyle w:val="26"/>
              <w:keepNext w:val="0"/>
              <w:keepLines w:val="0"/>
              <w:pageBreakBefore w:val="0"/>
              <w:kinsoku/>
              <w:wordWrap w:val="0"/>
              <w:overflowPunct/>
              <w:topLinePunct w:val="0"/>
              <w:bidi w:val="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5EB0B140">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lang w:val="en-US" w:eastAsia="zh-CN"/>
              </w:rPr>
            </w:pPr>
          </w:p>
        </w:tc>
        <w:tc>
          <w:tcPr>
            <w:tcW w:w="1525" w:type="dxa"/>
            <w:vAlign w:val="center"/>
          </w:tcPr>
          <w:p w14:paraId="2913DCA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p>
          <w:p w14:paraId="4EE7331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4"/>
                <w:szCs w:val="24"/>
                <w:lang w:val="en-US" w:eastAsia="zh-CN"/>
              </w:rPr>
              <w:t>（满分10分）</w:t>
            </w:r>
          </w:p>
        </w:tc>
        <w:tc>
          <w:tcPr>
            <w:tcW w:w="1091" w:type="dxa"/>
            <w:vAlign w:val="center"/>
          </w:tcPr>
          <w:p w14:paraId="77F7430A">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p w14:paraId="47FCF161">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tc>
        <w:tc>
          <w:tcPr>
            <w:tcW w:w="5104" w:type="dxa"/>
            <w:vAlign w:val="center"/>
          </w:tcPr>
          <w:p w14:paraId="5AB9C241">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满足招标文件要求且投标优惠率最高的投标报价为评标基准价，其价格分为满分。其余各投标人的投标报价得分=投标报价÷评标基准价×10分。</w:t>
            </w:r>
          </w:p>
        </w:tc>
      </w:tr>
      <w:tr w14:paraId="7652E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758" w:type="dxa"/>
            <w:vMerge w:val="restart"/>
            <w:vAlign w:val="center"/>
          </w:tcPr>
          <w:p w14:paraId="0060370F">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25" w:type="dxa"/>
            <w:vMerge w:val="restart"/>
            <w:vAlign w:val="center"/>
          </w:tcPr>
          <w:p w14:paraId="2959DE2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考试车辆、考试场地及设施（满分57分）</w:t>
            </w:r>
          </w:p>
        </w:tc>
        <w:tc>
          <w:tcPr>
            <w:tcW w:w="1091" w:type="dxa"/>
            <w:vAlign w:val="center"/>
          </w:tcPr>
          <w:p w14:paraId="22ED9F80">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大中型客货车车型（10分）</w:t>
            </w:r>
          </w:p>
        </w:tc>
        <w:tc>
          <w:tcPr>
            <w:tcW w:w="5104" w:type="dxa"/>
            <w:vAlign w:val="top"/>
          </w:tcPr>
          <w:p w14:paraId="500F2FBE">
            <w:pPr>
              <w:pStyle w:val="2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color w:val="auto"/>
                <w:sz w:val="24"/>
                <w:szCs w:val="24"/>
                <w:lang w:eastAsia="zh-CN"/>
              </w:rPr>
            </w:pPr>
          </w:p>
          <w:p w14:paraId="076F5080">
            <w:pPr>
              <w:pStyle w:val="2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具备大中型客货车中一种考试车型车辆的，得2分，每增加大中型客货车中一种考试车型增加2分，最高不超过10分；以供应商提供响应承诺、效果图、相关资料等为准，未能提供的不得分；</w:t>
            </w:r>
          </w:p>
          <w:p w14:paraId="57C092A4">
            <w:pPr>
              <w:pStyle w:val="2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color w:val="auto"/>
                <w:sz w:val="24"/>
                <w:szCs w:val="24"/>
                <w:lang w:val="en-US" w:eastAsia="en-US"/>
              </w:rPr>
            </w:pPr>
          </w:p>
        </w:tc>
      </w:tr>
      <w:tr w14:paraId="63ACF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758" w:type="dxa"/>
            <w:vMerge w:val="continue"/>
            <w:vAlign w:val="center"/>
          </w:tcPr>
          <w:p w14:paraId="2144FF0B">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7391691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00357727">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考试车辆（6分）</w:t>
            </w:r>
          </w:p>
        </w:tc>
        <w:tc>
          <w:tcPr>
            <w:tcW w:w="5104" w:type="dxa"/>
            <w:vAlign w:val="top"/>
          </w:tcPr>
          <w:p w14:paraId="002243E5">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考试车辆＞20辆的，得</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分，15辆＜考试车辆≤20辆的，得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分，10辆≤考试车辆≤15辆的，得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分；本项满分</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分；以供应商提供响应承诺、效果图、相关资料等为准，未能提供的不得分；</w:t>
            </w:r>
          </w:p>
          <w:p w14:paraId="5501ED63">
            <w:pPr>
              <w:pStyle w:val="2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lang w:val="en-US" w:eastAsia="en-US" w:bidi="ar-SA"/>
              </w:rPr>
            </w:pPr>
          </w:p>
        </w:tc>
      </w:tr>
      <w:tr w14:paraId="465D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6" w:hRule="atLeast"/>
        </w:trPr>
        <w:tc>
          <w:tcPr>
            <w:tcW w:w="758" w:type="dxa"/>
            <w:vMerge w:val="continue"/>
            <w:vAlign w:val="center"/>
          </w:tcPr>
          <w:p w14:paraId="67A63C2E">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6694FE9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2E5879A8">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color w:val="auto"/>
                <w:sz w:val="24"/>
                <w:szCs w:val="24"/>
                <w:lang w:eastAsia="zh-CN"/>
              </w:rPr>
              <w:t>考场规模及配套设施综合情况（</w:t>
            </w:r>
            <w:r>
              <w:rPr>
                <w:rFonts w:hint="eastAsia" w:asciiTheme="minorEastAsia" w:hAnsiTheme="minorEastAsia" w:eastAsiaTheme="minorEastAsia" w:cstheme="minorEastAsia"/>
                <w:color w:val="auto"/>
                <w:sz w:val="24"/>
                <w:szCs w:val="24"/>
                <w:lang w:val="en-US" w:eastAsia="zh-CN"/>
              </w:rPr>
              <w:t>41分</w:t>
            </w:r>
            <w:r>
              <w:rPr>
                <w:rFonts w:hint="eastAsia" w:asciiTheme="minorEastAsia" w:hAnsiTheme="minorEastAsia" w:eastAsiaTheme="minorEastAsia" w:cstheme="minorEastAsia"/>
                <w:color w:val="auto"/>
                <w:sz w:val="24"/>
                <w:szCs w:val="24"/>
                <w:lang w:eastAsia="zh-CN"/>
              </w:rPr>
              <w:t>）</w:t>
            </w:r>
          </w:p>
        </w:tc>
        <w:tc>
          <w:tcPr>
            <w:tcW w:w="5104" w:type="dxa"/>
            <w:vAlign w:val="top"/>
          </w:tcPr>
          <w:p w14:paraId="46E59047">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①配备应急电源，设置紧急出口或应急通道,停车区设置、标志标线；提供考试场地及配套设施实景图像并文字说明或规划布局图、效果图并文字说明，描述完整详尽、设置规范、科学合理、配备设施齐全的，得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7</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分；提供考试场地及配套设施实景图像并文字说明或规划布局图、效果图并文字说明，描述完整、符合采购人要求的，得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分；提供考试场地及配套设施图像并文字说明，描述不够完整、难以完全满足需求的，得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2</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05F34EDA">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以供应商提供响应承诺、效果图、相关资料等为准；</w:t>
            </w:r>
          </w:p>
          <w:p w14:paraId="1B34E9D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②配备考试随机排队待考系统、人脸识别闸机、网络交换机、门禁系统、手持金属探测仪、手电筒，并具有显示待考情况的设备供学员掌握待考信息，有与考场有效隔离的休息区、候考区和监控室；配备考场内考试视频三年、考生考试过程音视频三年存储设备的，系统配备齐全，休息区、候考区和监控室布局科学合理、显示设备和存储设备先进、有效提高考务效率、提升服务质量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7</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分；系统配置基本完备、有休息区、候考区和监控室，显示设备和存储设备能够满足采购人要求的，得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分；设施设备不完备或描述不周全，缺乏针对性的，得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2</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2B89E237">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以供应商提供响应承诺、效果图、相关资料等为准；</w:t>
            </w:r>
          </w:p>
          <w:p w14:paraId="7CA0E5F9">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③安装交通安全宣传设施设备和考场音视频实时播放设备屏幕；设置考试须知、考试流程、考试项目、评判标准和考试员照片、警号、考试工作纪律、举报投诉电话等公示栏的，设施配备齐全、屏幕清晰度高、规格适当，公示栏内容布局合理、有利于考生高效、全面的了解考务安排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7</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分</w:t>
            </w:r>
            <w:r>
              <w:rPr>
                <w:rFonts w:hint="eastAsia" w:asciiTheme="minorEastAsia" w:hAnsiTheme="minorEastAsia" w:eastAsiaTheme="minorEastAsia" w:cstheme="minorEastAsia"/>
                <w:snapToGrid w:val="0"/>
                <w:color w:val="auto"/>
                <w:spacing w:val="-13"/>
                <w:kern w:val="0"/>
                <w:sz w:val="24"/>
                <w:szCs w:val="24"/>
                <w:lang w:val="en-US" w:eastAsia="en-US" w:bidi="ar-SA"/>
              </w:rPr>
              <w:t>；设施配备齐全、屏幕清晰、规格适当，公示栏内容满足采购人要求的，得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分；设施设备不完备或功能不周全，缺乏可行性的，得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2</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6513D62F">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以供应商提供响应承诺、效果图、相关资料等为准；</w:t>
            </w:r>
          </w:p>
          <w:p w14:paraId="246C0165">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④休息区安装供候考人员等候的座椅，提供饮水机、急救包、免费存包柜、公共卫生设施等便民服务设施的，休息区设施配备齐全、便民服务设施人性化，设置规范、科学合理，包括但不限于上述要求的，得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7</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分；休息区设施配备齐全，基本能够满足采购人要求的，得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分；休息区设施设备不完备或设置不合理，缺乏针对性的，得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2</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71753FCD">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以供应商提供响应承诺、效果图、相关资料等为准；</w:t>
            </w:r>
          </w:p>
          <w:p w14:paraId="7BA3CA75">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⑤消防设施完善，有灭火器、消防栓等消防设施和各种消防标志，并且消防制度完备的，消防设施配备完整、消防标志清晰等，设置规范、科学合理、配备设施齐全的，得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7</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分；消防设施和各种消防标志设置基本能够满足采购人要求的，得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分；设施设备不完备或描述不周全，缺乏针对性的，得</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2</w:t>
            </w:r>
            <w:r>
              <w:rPr>
                <w:rFonts w:hint="eastAsia" w:asciiTheme="minorEastAsia" w:hAnsiTheme="minorEastAsia" w:eastAsiaTheme="minorEastAsia" w:cstheme="minorEastAsia"/>
                <w:snapToGrid w:val="0"/>
                <w:color w:val="auto"/>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37ADDE45">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以供应商提供响应承诺、效果图、相关资料等为准；</w:t>
            </w:r>
          </w:p>
          <w:p w14:paraId="5F1054C7">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⑥休息区面积＞200㎡，候考区域面积＞80㎡的，得3分；提供相关部门出具的测绘资料或设计图纸；</w:t>
            </w:r>
          </w:p>
          <w:p w14:paraId="61951871">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⑦考场设置独立机房（包含监控设备、门禁系统、空调等）的得3分，以供应商提供响应承诺、效果图、相关资料等为准；</w:t>
            </w:r>
          </w:p>
        </w:tc>
      </w:tr>
      <w:tr w14:paraId="14A0F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758" w:type="dxa"/>
            <w:vMerge w:val="restart"/>
            <w:vAlign w:val="center"/>
          </w:tcPr>
          <w:p w14:paraId="1E639F67">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w:t>
            </w:r>
          </w:p>
        </w:tc>
        <w:tc>
          <w:tcPr>
            <w:tcW w:w="1525" w:type="dxa"/>
            <w:vMerge w:val="restart"/>
            <w:vAlign w:val="center"/>
          </w:tcPr>
          <w:p w14:paraId="302255B5">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考场管理人员和工作人员配备</w:t>
            </w:r>
          </w:p>
          <w:p w14:paraId="125E54A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（满分12分）</w:t>
            </w:r>
          </w:p>
        </w:tc>
        <w:tc>
          <w:tcPr>
            <w:tcW w:w="1091" w:type="dxa"/>
            <w:vAlign w:val="center"/>
          </w:tcPr>
          <w:p w14:paraId="1C8E2DC8">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辅助岗位（3分）</w:t>
            </w:r>
          </w:p>
        </w:tc>
        <w:tc>
          <w:tcPr>
            <w:tcW w:w="5104" w:type="dxa"/>
            <w:vAlign w:val="center"/>
          </w:tcPr>
          <w:p w14:paraId="4750BBB8">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考场设置咨询导办服务岗，配备1名急救人员和2名保安人员得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6FDA178F">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eastAsia="zh-CN"/>
              </w:rPr>
              <w:t>以供应商投入人员岗位分配情况表为准，未能提供的不得分；</w:t>
            </w:r>
          </w:p>
        </w:tc>
      </w:tr>
      <w:tr w14:paraId="5B94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758" w:type="dxa"/>
            <w:vMerge w:val="continue"/>
            <w:vAlign w:val="center"/>
          </w:tcPr>
          <w:p w14:paraId="3041F549">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68DEC0A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2FA4ECC2">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配备服务人员</w:t>
            </w:r>
          </w:p>
          <w:p w14:paraId="3CE2424A">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（6分）</w:t>
            </w:r>
          </w:p>
        </w:tc>
        <w:tc>
          <w:tcPr>
            <w:tcW w:w="5104" w:type="dxa"/>
            <w:vAlign w:val="top"/>
          </w:tcPr>
          <w:p w14:paraId="17E0685E">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考场配备服务人员40人及以上，人员构成合理，配备系统维护、秩序管理、车辆维修人员、安全员、讲解员、技术员等岗位，专业齐全、职责任务明确并符合规范要求得6分；</w:t>
            </w:r>
          </w:p>
          <w:p w14:paraId="1DB57DDF">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考场配备服务人员26人至39人，人员构成合理，配备系统维护、秩序管理、车辆维修人员、安全员、讲解员、技术员等岗位，专业齐全、职责任务明确并符合规范要求得5分；</w:t>
            </w:r>
          </w:p>
          <w:p w14:paraId="00A9E1C1">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考场配备服务人员21人至25人，人员构成合理，配备系统维护、秩序管理、车辆维修人员、安全员、讲解员、技术员等岗位，专业齐全、职责任务明确并符合规范要求得3分；</w:t>
            </w:r>
          </w:p>
          <w:p w14:paraId="2822556C">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配备人员15人至20人，人员构成合理，配备系统维护、秩序管理、车辆维修人员、安全员、讲解员、技术员等岗位，专业齐全、职责任务明确并符合规范要求，得2分；</w:t>
            </w:r>
          </w:p>
          <w:p w14:paraId="73C6FCDA">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配备人员低于15人不得分；以供应商投入人员岗位分配情况表为准，未能提供的不得分；</w:t>
            </w:r>
          </w:p>
        </w:tc>
      </w:tr>
      <w:tr w14:paraId="4C8A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58" w:type="dxa"/>
            <w:vMerge w:val="continue"/>
            <w:vAlign w:val="center"/>
          </w:tcPr>
          <w:p w14:paraId="3F0FE070">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51776CE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54A67D04">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其他</w:t>
            </w:r>
          </w:p>
          <w:p w14:paraId="547BCAFB">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（3分）</w:t>
            </w:r>
          </w:p>
        </w:tc>
        <w:tc>
          <w:tcPr>
            <w:tcW w:w="5104" w:type="dxa"/>
            <w:vAlign w:val="top"/>
          </w:tcPr>
          <w:p w14:paraId="77D973CC">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考场工作人员统一着装，持证上岗得</w:t>
            </w:r>
            <w:r>
              <w:rPr>
                <w:rFonts w:hint="eastAsia" w:asciiTheme="minorEastAsia" w:hAnsiTheme="minorEastAsia" w:eastAsiaTheme="minorEastAsia" w:cstheme="minorEastAsia"/>
                <w:snapToGrid w:val="0"/>
                <w:color w:val="auto"/>
                <w:spacing w:val="-13"/>
                <w:kern w:val="0"/>
                <w:sz w:val="24"/>
                <w:szCs w:val="24"/>
                <w:lang w:val="en-US" w:eastAsia="zh-CN" w:bidi="ar-SA"/>
              </w:rPr>
              <w:t>3</w:t>
            </w:r>
            <w:r>
              <w:rPr>
                <w:rFonts w:hint="eastAsia" w:asciiTheme="minorEastAsia" w:hAnsiTheme="minorEastAsia" w:eastAsiaTheme="minorEastAsia" w:cstheme="minorEastAsia"/>
                <w:snapToGrid w:val="0"/>
                <w:color w:val="auto"/>
                <w:spacing w:val="-13"/>
                <w:kern w:val="0"/>
                <w:sz w:val="24"/>
                <w:szCs w:val="24"/>
                <w:lang w:val="en-US" w:eastAsia="en-US" w:bidi="ar-SA"/>
              </w:rPr>
              <w:t>分。提供响应承诺或工作照片。</w:t>
            </w:r>
          </w:p>
        </w:tc>
      </w:tr>
      <w:tr w14:paraId="6572F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758" w:type="dxa"/>
            <w:vMerge w:val="restart"/>
            <w:vAlign w:val="center"/>
          </w:tcPr>
          <w:p w14:paraId="7D72BFFF">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p>
        </w:tc>
        <w:tc>
          <w:tcPr>
            <w:tcW w:w="1525" w:type="dxa"/>
            <w:vMerge w:val="restart"/>
            <w:vAlign w:val="center"/>
          </w:tcPr>
          <w:p w14:paraId="029B725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考场服务的总体方案、服务及质量承诺（满分19分）</w:t>
            </w:r>
          </w:p>
        </w:tc>
        <w:tc>
          <w:tcPr>
            <w:tcW w:w="1091" w:type="dxa"/>
            <w:vAlign w:val="center"/>
          </w:tcPr>
          <w:p w14:paraId="7AE90D4B">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总体方案（7分）</w:t>
            </w:r>
          </w:p>
        </w:tc>
        <w:tc>
          <w:tcPr>
            <w:tcW w:w="5104" w:type="dxa"/>
            <w:vAlign w:val="center"/>
          </w:tcPr>
          <w:p w14:paraId="788951AE">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体系完善，流程科学合理，内容针对性强，整体方案切实可行的，得</w:t>
            </w:r>
            <w:r>
              <w:rPr>
                <w:rFonts w:hint="eastAsia" w:asciiTheme="minorEastAsia" w:hAnsiTheme="minorEastAsia" w:eastAsiaTheme="minorEastAsia" w:cstheme="minorEastAsia"/>
                <w:snapToGrid w:val="0"/>
                <w:color w:val="auto"/>
                <w:spacing w:val="-13"/>
                <w:kern w:val="0"/>
                <w:sz w:val="24"/>
                <w:szCs w:val="24"/>
                <w:lang w:val="en-US" w:eastAsia="zh-CN" w:bidi="ar-SA"/>
              </w:rPr>
              <w:t>7</w:t>
            </w:r>
            <w:r>
              <w:rPr>
                <w:rFonts w:hint="eastAsia" w:asciiTheme="minorEastAsia" w:hAnsiTheme="minorEastAsia" w:eastAsiaTheme="minorEastAsia" w:cstheme="minorEastAsia"/>
                <w:snapToGrid w:val="0"/>
                <w:color w:val="auto"/>
                <w:spacing w:val="-13"/>
                <w:kern w:val="0"/>
                <w:sz w:val="24"/>
                <w:szCs w:val="24"/>
                <w:lang w:val="en-US" w:eastAsia="en-US" w:bidi="ar-SA"/>
              </w:rPr>
              <w:t>分；方案完整，流程设置合理，有一定针对性的，得4分；方案内容不合理，缺乏实操性，但经过完善也能满足项目需求得2分；</w:t>
            </w:r>
          </w:p>
          <w:p w14:paraId="28AD15C1">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缺项不得分。</w:t>
            </w:r>
          </w:p>
        </w:tc>
      </w:tr>
      <w:tr w14:paraId="16DC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trPr>
        <w:tc>
          <w:tcPr>
            <w:tcW w:w="758" w:type="dxa"/>
            <w:vMerge w:val="continue"/>
            <w:vAlign w:val="center"/>
          </w:tcPr>
          <w:p w14:paraId="66238290">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7B0D458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22C45BAD">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color w:val="auto"/>
                <w:sz w:val="24"/>
                <w:szCs w:val="24"/>
                <w:lang w:eastAsia="zh-CN"/>
              </w:rPr>
              <w:t>服务及质量承诺（</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eastAsia="zh-CN"/>
              </w:rPr>
              <w:t>）</w:t>
            </w:r>
          </w:p>
        </w:tc>
        <w:tc>
          <w:tcPr>
            <w:tcW w:w="5104" w:type="dxa"/>
            <w:vAlign w:val="center"/>
          </w:tcPr>
          <w:p w14:paraId="3A2C13EE">
            <w:pPr>
              <w:pStyle w:val="26"/>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承诺详尽、切实可行、针对性强，承诺考试设备、系统等考试相关设施及时保养、维护，能够及时投入使用，有违约承诺，得</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分；内容完整、有一定针对性，承诺考试设备、系统等考试相关设施及时保养、维护，能够及时投入使用，有违约承诺，得3分；内容缺乏针对性，可行性较差，得1分；</w:t>
            </w:r>
          </w:p>
          <w:p w14:paraId="6F454966">
            <w:pPr>
              <w:pStyle w:val="26"/>
              <w:keepNext w:val="0"/>
              <w:keepLines w:val="0"/>
              <w:pageBreakBefore w:val="0"/>
              <w:kinsoku/>
              <w:wordWrap w:val="0"/>
              <w:overflowPunct/>
              <w:topLinePunct w:val="0"/>
              <w:bidi w:val="0"/>
              <w:spacing w:before="33" w:line="235" w:lineRule="auto"/>
              <w:ind w:left="76" w:right="23" w:firstLine="480" w:firstLineChars="200"/>
              <w:jc w:val="both"/>
              <w:rPr>
                <w:rFonts w:hint="default" w:asciiTheme="minorEastAsia" w:hAnsiTheme="minorEastAsia" w:eastAsiaTheme="minorEastAsia" w:cstheme="minorEastAsia"/>
                <w:color w:val="auto"/>
                <w:sz w:val="24"/>
                <w:szCs w:val="24"/>
                <w:lang w:val="en-US" w:eastAsia="en-US"/>
              </w:rPr>
            </w:pPr>
            <w:r>
              <w:rPr>
                <w:rFonts w:hint="eastAsia" w:asciiTheme="minorEastAsia" w:hAnsiTheme="minorEastAsia" w:eastAsiaTheme="minorEastAsia" w:cstheme="minorEastAsia"/>
                <w:color w:val="auto"/>
                <w:sz w:val="24"/>
                <w:szCs w:val="24"/>
                <w:lang w:val="en-US" w:eastAsia="zh-CN"/>
              </w:rPr>
              <w:t>缺项不得分。</w:t>
            </w:r>
          </w:p>
        </w:tc>
      </w:tr>
      <w:tr w14:paraId="25189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9" w:hRule="atLeast"/>
        </w:trPr>
        <w:tc>
          <w:tcPr>
            <w:tcW w:w="758" w:type="dxa"/>
            <w:vMerge w:val="continue"/>
            <w:vAlign w:val="center"/>
          </w:tcPr>
          <w:p w14:paraId="513C7EA8">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25" w:type="dxa"/>
            <w:vMerge w:val="continue"/>
            <w:vAlign w:val="center"/>
          </w:tcPr>
          <w:p w14:paraId="6858FA0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091" w:type="dxa"/>
            <w:vAlign w:val="center"/>
          </w:tcPr>
          <w:p w14:paraId="66DAFD62">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color w:val="auto"/>
                <w:sz w:val="24"/>
                <w:szCs w:val="24"/>
                <w:lang w:eastAsia="zh-CN"/>
              </w:rPr>
              <w:t>设施先进、新技术应用保证措施（</w:t>
            </w:r>
            <w:r>
              <w:rPr>
                <w:rFonts w:hint="eastAsia" w:asciiTheme="minorEastAsia" w:hAnsiTheme="minorEastAsia" w:eastAsiaTheme="minorEastAsia" w:cstheme="minorEastAsia"/>
                <w:color w:val="auto"/>
                <w:sz w:val="24"/>
                <w:szCs w:val="24"/>
                <w:lang w:val="en-US" w:eastAsia="zh-CN"/>
              </w:rPr>
              <w:t>6分</w:t>
            </w:r>
            <w:r>
              <w:rPr>
                <w:rFonts w:hint="eastAsia" w:asciiTheme="minorEastAsia" w:hAnsiTheme="minorEastAsia" w:eastAsiaTheme="minorEastAsia" w:cstheme="minorEastAsia"/>
                <w:color w:val="auto"/>
                <w:sz w:val="24"/>
                <w:szCs w:val="24"/>
                <w:lang w:eastAsia="zh-CN"/>
              </w:rPr>
              <w:t>）</w:t>
            </w:r>
          </w:p>
        </w:tc>
        <w:tc>
          <w:tcPr>
            <w:tcW w:w="5104" w:type="dxa"/>
            <w:vAlign w:val="center"/>
          </w:tcPr>
          <w:p w14:paraId="3E18C432">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考务设施先进性强、新技术应用保证措施详尽、切实可行，能够有效提高服务质量的，得</w:t>
            </w:r>
            <w:r>
              <w:rPr>
                <w:rFonts w:hint="eastAsia" w:asciiTheme="minorEastAsia" w:hAnsiTheme="minorEastAsia" w:eastAsiaTheme="minorEastAsia" w:cstheme="minorEastAsia"/>
                <w:snapToGrid w:val="0"/>
                <w:color w:val="auto"/>
                <w:spacing w:val="-13"/>
                <w:kern w:val="0"/>
                <w:sz w:val="24"/>
                <w:szCs w:val="24"/>
                <w:lang w:val="en-US" w:eastAsia="zh-CN" w:bidi="ar-SA"/>
              </w:rPr>
              <w:t>6</w:t>
            </w:r>
            <w:r>
              <w:rPr>
                <w:rFonts w:hint="eastAsia" w:asciiTheme="minorEastAsia" w:hAnsiTheme="minorEastAsia" w:eastAsiaTheme="minorEastAsia" w:cstheme="minorEastAsia"/>
                <w:snapToGrid w:val="0"/>
                <w:color w:val="auto"/>
                <w:spacing w:val="-13"/>
                <w:kern w:val="0"/>
                <w:sz w:val="24"/>
                <w:szCs w:val="24"/>
                <w:lang w:val="en-US" w:eastAsia="en-US" w:bidi="ar-SA"/>
              </w:rPr>
              <w:t>分；考务设施比较先进、新技术应用保证措施完善、有一定针对性，能够改善服务质量的，得3分；考务设施齐全但技术力不足、新技术应用保证措施不够周详，缺乏针对性的，得1分。</w:t>
            </w:r>
          </w:p>
          <w:p w14:paraId="15E418CB">
            <w:pPr>
              <w:pStyle w:val="26"/>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缺项不得分。</w:t>
            </w:r>
          </w:p>
        </w:tc>
      </w:tr>
      <w:tr w14:paraId="034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5" w:hRule="atLeast"/>
        </w:trPr>
        <w:tc>
          <w:tcPr>
            <w:tcW w:w="758" w:type="dxa"/>
            <w:vAlign w:val="center"/>
          </w:tcPr>
          <w:p w14:paraId="163C6E0E">
            <w:pPr>
              <w:pStyle w:val="2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4"/>
                <w:szCs w:val="24"/>
                <w:lang w:val="en-US" w:eastAsia="zh-CN"/>
              </w:rPr>
              <w:t>5</w:t>
            </w:r>
          </w:p>
        </w:tc>
        <w:tc>
          <w:tcPr>
            <w:tcW w:w="1525" w:type="dxa"/>
            <w:vAlign w:val="center"/>
          </w:tcPr>
          <w:p w14:paraId="23547529">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综合实力</w:t>
            </w:r>
          </w:p>
          <w:p w14:paraId="1CBB5574">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（满分2分）</w:t>
            </w:r>
          </w:p>
        </w:tc>
        <w:tc>
          <w:tcPr>
            <w:tcW w:w="1091" w:type="dxa"/>
            <w:shd w:val="clear" w:color="auto" w:fill="auto"/>
            <w:vAlign w:val="center"/>
          </w:tcPr>
          <w:p w14:paraId="4FEF0106">
            <w:pPr>
              <w:pStyle w:val="26"/>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信用评价（2分）</w:t>
            </w:r>
          </w:p>
        </w:tc>
        <w:tc>
          <w:tcPr>
            <w:tcW w:w="5104" w:type="dxa"/>
            <w:shd w:val="clear" w:color="auto" w:fill="auto"/>
            <w:vAlign w:val="center"/>
          </w:tcPr>
          <w:p w14:paraId="700F9CC4">
            <w:pPr>
              <w:pStyle w:val="3"/>
              <w:keepNext w:val="0"/>
              <w:keepLines w:val="0"/>
              <w:widowControl/>
              <w:suppressLineNumbers w:val="0"/>
              <w:spacing w:before="0" w:beforeAutospacing="0" w:after="0" w:afterAutospacing="0"/>
              <w:ind w:left="0" w:leftChars="0" w:right="0" w:rightChars="0" w:firstLine="428" w:firstLineChars="200"/>
              <w:jc w:val="both"/>
              <w:outlineLvl w:val="0"/>
              <w:rPr>
                <w:rFonts w:hint="eastAsia" w:asciiTheme="minorEastAsia" w:hAnsiTheme="minorEastAsia" w:eastAsiaTheme="minorEastAsia" w:cstheme="minorEastAsia"/>
                <w:b/>
                <w:bCs/>
                <w:snapToGrid w:val="0"/>
                <w:color w:val="000000"/>
                <w:spacing w:val="-13"/>
                <w:kern w:val="0"/>
                <w:sz w:val="24"/>
                <w:szCs w:val="24"/>
                <w:lang w:val="en-US" w:eastAsia="en-US"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09314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2283" w:type="dxa"/>
            <w:gridSpan w:val="2"/>
            <w:vAlign w:val="top"/>
          </w:tcPr>
          <w:p w14:paraId="1E8E32F2">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91" w:type="dxa"/>
            <w:vAlign w:val="top"/>
          </w:tcPr>
          <w:p w14:paraId="607B727C">
            <w:pPr>
              <w:pStyle w:val="26"/>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104" w:type="dxa"/>
            <w:vAlign w:val="top"/>
          </w:tcPr>
          <w:p w14:paraId="72745C7B">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5F958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66BEE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2A1F9F0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100B3B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中标人被正式确定后，将在“河南省政府采购网”和“全国公共资源交易平台（河南省·南阳市）”上公告中标结果，同时向中标人发出《中标通知书》。</w:t>
      </w:r>
    </w:p>
    <w:p w14:paraId="64FDE79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21F6CF9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343029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399615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8D7DC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0DFFFA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E49B2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63D84B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7BD86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7E104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14E45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7BFEF3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ECB5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28CCA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4D8F15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626C28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1A073D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4AB91F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7CE3AD6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6DA3557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637AE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69C015F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DBAFB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6AB684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FAF61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76CCD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233B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A5087B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A2620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59691A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4E7A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08E9D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6FA710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527F6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54B203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DFEF2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10075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529ECD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7F86AC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2A6FF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6E5237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2010B5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61D1A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A2784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FED90B8">
      <w:pPr>
        <w:pStyle w:val="24"/>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402623E1">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96A03BC">
      <w:pPr>
        <w:pStyle w:val="24"/>
        <w:jc w:val="both"/>
        <w:rPr>
          <w:rFonts w:hint="eastAsia"/>
        </w:rPr>
      </w:pPr>
    </w:p>
    <w:p w14:paraId="41DA4AA1">
      <w:pPr>
        <w:pStyle w:val="7"/>
        <w:spacing w:line="40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南阳市机动车驾驶人社会考场服务政府采购合同</w:t>
      </w:r>
    </w:p>
    <w:p w14:paraId="7AAB19C7">
      <w:pPr>
        <w:pStyle w:val="7"/>
        <w:spacing w:line="400" w:lineRule="exact"/>
        <w:ind w:firstLine="480" w:firstLineChars="200"/>
        <w:rPr>
          <w:rFonts w:hint="eastAsia" w:asciiTheme="minorEastAsia" w:hAnsiTheme="minorEastAsia" w:eastAsiaTheme="minorEastAsia" w:cstheme="minorEastAsia"/>
          <w:sz w:val="24"/>
          <w:szCs w:val="24"/>
        </w:rPr>
      </w:pPr>
    </w:p>
    <w:p w14:paraId="2D2797C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采购人（甲方）：       </w:t>
      </w:r>
    </w:p>
    <w:p w14:paraId="1874DB16">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供应商（乙方）：                            </w:t>
      </w:r>
    </w:p>
    <w:p w14:paraId="709B67A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签订时间：                            </w:t>
      </w:r>
    </w:p>
    <w:p w14:paraId="688AEED0">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签订地点：                            </w:t>
      </w:r>
    </w:p>
    <w:p w14:paraId="4EE376D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经南阳市政府采购监督管理办公室(以下简称“市采购办”）批准,采用公开招标方式由南阳市政府采购中心（以下简称“市采购中心”）依法组织采购，经评审委员会评审，决定将政府采购合同授予乙方。为进一步明确甲乙双方的责任，确保合同顺利履行，根据《中华人民共和国民法典》以及本项目中标（成交）结果，甲乙双方充分协商，订立合同，共同遵守。</w:t>
      </w:r>
    </w:p>
    <w:p w14:paraId="1DDFEF0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服务对象基本情况</w:t>
      </w:r>
    </w:p>
    <w:p w14:paraId="590DBD6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服务类型：                                                 </w:t>
      </w:r>
    </w:p>
    <w:p w14:paraId="2E1876B8">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座落位置：                                                 </w:t>
      </w:r>
    </w:p>
    <w:p w14:paraId="45F4E2C6">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占地面积：       平方米  建筑面积：       平方米</w:t>
      </w:r>
    </w:p>
    <w:p w14:paraId="50E6D74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休息区面积：     平方米  候考区面积：       平方米</w:t>
      </w:r>
    </w:p>
    <w:p w14:paraId="5E7847C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考区面积（或考试线路）：       平方米（或条）  </w:t>
      </w:r>
    </w:p>
    <w:p w14:paraId="00360030">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考车数量：       辆 (最低值)                                   </w:t>
      </w:r>
    </w:p>
    <w:p w14:paraId="3298B3B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具体服务事项</w:t>
      </w:r>
    </w:p>
    <w:p w14:paraId="4F34168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机动车驾驶证申领和使用规定》（公安部第172号令）、《机动车驾驶证业务工作规范》（公交管[2022]73号）、《机动车驾驶人考试内容和方法》（GA1026-2022）、《机动车驾驶人考试系统通用技术条件》（GA/T1028-2022）、《机动车驾驶人考试场地及其设施设置规范》（GA1029-2022）、《河南省机动车驾驶人考场管理规定》（豫公交办〔2022〕283号）、《南阳市机动车驾驶人社会考场管理工作规范(试行)》等要求提供机动车驾驶人考试服务。</w:t>
      </w:r>
    </w:p>
    <w:p w14:paraId="45AC2E9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2、其他法律、法规、政策关于机动车驾驶人考试要求提供的服务及上级部门要求提供的服务。</w:t>
      </w:r>
    </w:p>
    <w:p w14:paraId="374ED90B">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服务期限为一年。自    年    月    日起至    年    月    日止。</w:t>
      </w:r>
    </w:p>
    <w:p w14:paraId="18DD1E8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甲方权利义务</w:t>
      </w:r>
    </w:p>
    <w:p w14:paraId="1B101A6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1、甲方根据社会需求及乙方考试场的考试能力合理制定考试计划，并要求乙方遵照执行。</w:t>
      </w:r>
    </w:p>
    <w:p w14:paraId="00C4BBC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2、甲方负责对乙方提供考试服务的监督管理，有对考试场提出改进服务意见的权利，监督乙方在考试场的工作。</w:t>
      </w:r>
    </w:p>
    <w:p w14:paraId="7452F09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3、乙方在工作中需要甲方工作人员协助的，甲方应积极配合。</w:t>
      </w:r>
    </w:p>
    <w:p w14:paraId="3C59BA49">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定期对考试情况进行系统分析，并通过考场管理服务监督和评价机制定期对乙方提供的考试场地、考试车辆、考试设施和考试系统组织检查，定期对考场管理服务水平、考生满意度等方面进行考核评价，并向社会公布监督评价结果。</w:t>
      </w:r>
    </w:p>
    <w:p w14:paraId="788B379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5、甲方通过现场管理、远程监控、日常检查、抽查、暗访、电话回访等方式对乙方进行监督管理，及时发现问题，督促乙方整改和追究相关人员责任。整改不合格的有权解除合同。</w:t>
      </w:r>
    </w:p>
    <w:p w14:paraId="7ECEF0F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6、考场使用过程中，甲方对乙方每年组织一次现场符合性检查，经检查不符合机动车驾驶人考场标准的，甲方有权要求乙方进行整改，整改不合格的有权解除合同。</w:t>
      </w:r>
    </w:p>
    <w:p w14:paraId="1BC6F132">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7、甲方保证及时足额支付考场使用费，逾期不支付的承担相应的违约责任。</w:t>
      </w:r>
    </w:p>
    <w:p w14:paraId="4578C9A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8、甲方有权在合同期内要求乙方按照新修订或发布的法律、法规、政策及上级要求增减相应设施、服务等。</w:t>
      </w:r>
    </w:p>
    <w:p w14:paraId="692BEFA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乙方权利义务</w:t>
      </w:r>
    </w:p>
    <w:p w14:paraId="3910546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1、乙方应根据有关法律法规及本合同约定，制定具体服务管理制度。</w:t>
      </w:r>
    </w:p>
    <w:p w14:paraId="4126C6C6">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2、乙方应接受甲方的监督和考核，遵守甲方的规章制度，根据合同约定，服从甲方管理。</w:t>
      </w:r>
    </w:p>
    <w:p w14:paraId="1F7C593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提供的场地合法，保证在合同签订之日起90日内自费完成相应标段考场建设，提供由检测单位出具的所建房屋安全检测证明或房屋竣工验收备案表、消防安全证明材料等，考试场地、考试设备及考试系统符合《机动车驾驶证申领和使用规定》（公安部第172号令）、《机动车驾驶证业务工作规范》（公交管[2022]73号）、《机动车驾驶人考试内容和方法》（GA1026-2022）、《机动车驾驶人考试系统通用技术条件》（GA/T1028-2022）、《机动车驾驶人考试场地及其设施设置规范》（GA1029-2022）、《河南省机动车驾驶人考场管理规定》（豫公交办〔2022〕283号）、《南阳市机动车驾驶人社会考场管理工作规范(试行)》等规范的要求，且需通过南阳市公安局交通管理支队初检。</w:t>
      </w:r>
    </w:p>
    <w:p w14:paraId="0B2B278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应在考场安装使用符合标准的考试监管系统，并保障正常运行。考试场地、考试车辆内应设置符合标准的音视频监控设备，实现对考试全过程音视频监控。监管系统、音视频监控系统应与甲方联网,满足甲方监督管理工作需要。</w:t>
      </w:r>
    </w:p>
    <w:p w14:paraId="782FAF5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5、乙方提供的考试车辆须为专用车辆，应按规定设置统一的考试用车标志。考试场地、考试设施和考试系统不得用于训练。</w:t>
      </w:r>
    </w:p>
    <w:p w14:paraId="1ED55E8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6、乙方要定期对考试场地、考试设施和考试系统进行检查、维护，保障考试工作顺利开展。</w:t>
      </w:r>
    </w:p>
    <w:p w14:paraId="0CC69FE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7、乙方应在考场醒目位置设置考场平面图、考试路线引导图、考试收费项目和标准等警务公开信息栏。</w:t>
      </w:r>
    </w:p>
    <w:p w14:paraId="6C670D9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8、乙方派往考场工作的人员须服从甲方管理人员的调度与指挥，并遵守甲方的规章制度，不得出现违反考试纪律现象。</w:t>
      </w:r>
    </w:p>
    <w:p w14:paraId="317394AB">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9、因乙方提供的设备、设施问题或其工作人员的过错，造成甲乙双方或任何第三方的人身损害或财产损失，乙方承担一切法律责任与赔偿。</w:t>
      </w:r>
    </w:p>
    <w:p w14:paraId="72B0A2F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10、乙方不得擅自改变考试计划、考试时间、考试路线顺序等考试安排，不得变更语音提示、设备参数等考试设置。</w:t>
      </w:r>
    </w:p>
    <w:p w14:paraId="285FBFC2">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11、乙方因不可抗力，无法履行考试任务时，应提前告知甲方调整考试计划。</w:t>
      </w:r>
    </w:p>
    <w:p w14:paraId="2DA008C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12、乙方有义务在合同期内按甲方要求，按照新修订或发布的法律、法规、政策及上级要求增减相应设施、服务等。</w:t>
      </w:r>
    </w:p>
    <w:p w14:paraId="1F55CCD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服务目标</w:t>
      </w:r>
    </w:p>
    <w:p w14:paraId="3703D36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乙方根据甲方的具体服务事项及要求制定出服务工作标准和考核标准。经与甲方协商同意后，乙方须按此工作标准和考核标准，实现服务目标。</w:t>
      </w:r>
    </w:p>
    <w:p w14:paraId="639F5BB8">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1、《机动车驾驶证申领和使用规定》（公安部第172号令）规定的有关考场的事项及标准。</w:t>
      </w:r>
    </w:p>
    <w:p w14:paraId="21715A5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2、《机动车驾驶证业务工作规范》（公交管[2022]73号）规定的有关考场的事项及标准。</w:t>
      </w:r>
    </w:p>
    <w:p w14:paraId="2FAE0932">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3、《河南省机动车驾驶人考场管理规定》规定的有关考场的事项及标准。</w:t>
      </w:r>
    </w:p>
    <w:p w14:paraId="796A04AA">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4、《南阳市机动车驾驶人社会考场管理工作规范(试行)》规定的有关考场的事项及标准。</w:t>
      </w:r>
    </w:p>
    <w:p w14:paraId="2AEFA4D8">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5、上级部门发布的关于考场的新标准、要求。</w:t>
      </w:r>
    </w:p>
    <w:p w14:paraId="602D393B">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服务费用</w:t>
      </w:r>
    </w:p>
    <w:p w14:paraId="0F41039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1、费用结算</w:t>
      </w:r>
    </w:p>
    <w:p w14:paraId="7070AF30">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本合同以人民币付款，标准价为一年       万元（大写：               ），优惠率       ，总计一年         万元（大写：                      ）。按照实际使用时限结算费用。</w:t>
      </w:r>
    </w:p>
    <w:p w14:paraId="67EF8AE4">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2、付款方式：乙方按照合同履约的，甲方在服务期满后      日内一次性付清服务费用。</w:t>
      </w:r>
    </w:p>
    <w:p w14:paraId="1AAD7AB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验收方法</w:t>
      </w:r>
    </w:p>
    <w:p w14:paraId="38406A4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应当按照政府采购合同规定的技术、服务、安全标准组织对乙方履约情况进行检查，并出具验收书。验收书应当包括每一项技术、服务、安全标准的履约情况。验收不合格的，乙方应负责重新提供达到本合同约定的质量要求的标准；验收合格的,验收书作为支付合同的重要依据。</w:t>
      </w:r>
    </w:p>
    <w:p w14:paraId="06F4AAC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违约责任</w:t>
      </w:r>
    </w:p>
    <w:p w14:paraId="0EBCF8E2">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1、甲方违反本合同的约定，使乙方不能完成服务目标，乙方有权要求甲方在一定期限内解决，逾期未解决的乙方有权终止合同。</w:t>
      </w:r>
    </w:p>
    <w:p w14:paraId="74F21A9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违反本合同的约定，甲方有权要求乙方限期整改，逾期未整改的，甲方有权要求乙方支付合同总价款1%的违约金或者终止合同；不能完成服务目标的，甲方有权要求乙方支付合同总价款2%的违约金；造成甲方经济损失的，乙方应给予甲方经济赔偿。</w:t>
      </w:r>
    </w:p>
    <w:p w14:paraId="13E1F6E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及其工作人员存在作弊，参与、组织作弊的或违反《机动车驾驶证申领和使用规定》（公安部第172号令）、《机动车驾驶证业务工作规范》（公交管[2022]73号）、《河南省机动车驾驶人考场管理规定》（豫公交办〔2022〕283号）、《南阳市机动车驾驶人社会考场管理工作规范(试行)》等禁止性规定的，甲方视情况，有权要求乙方支付合同总价款1%的违约金，或者责令乙方停考整顿或者依法解除合同。</w:t>
      </w:r>
    </w:p>
    <w:p w14:paraId="1FF12549">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4、乙方在履行合同过程有违规违纪行为或经检查不合格的，甲方有权拒付使用费或扣减相应的使用费。</w:t>
      </w:r>
    </w:p>
    <w:p w14:paraId="3CA6240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5、甲乙双方任何一方无法律依据提前终止本合同的，违约方应赔偿对方贰万元的违约金；造成对方经济损失的，应给予经济赔偿。</w:t>
      </w:r>
    </w:p>
    <w:p w14:paraId="7A16F32E">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其他事项</w:t>
      </w:r>
    </w:p>
    <w:p w14:paraId="61E88B8F">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1、本合同自甲乙双方签字盖章且拟投入使用的考场经河南省公安厅交警总队验收合格后生效。</w:t>
      </w:r>
    </w:p>
    <w:p w14:paraId="582E4A11">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2、合同执行期内，甲乙双方均不得随意变更或解除合同。合同如有未尽事宜，须经双方共同协商，做出补充合同，补充合同与本合同具有同等效力，也可按照《中华人民共和国民法典》的规定执行。</w:t>
      </w:r>
    </w:p>
    <w:p w14:paraId="630B261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3、本合同执行期间，如遇不可抗力，致使合同无法履行时，双方按有关法律规定及时协商处理。</w:t>
      </w:r>
    </w:p>
    <w:p w14:paraId="102543CD">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4、本合同履行过程中发生的任何争议，当事人双方应当及时协商解决，协商不成时，任何一方均可请政府采购监督管理机关调解，调解不成，按以下第（ ）项方式处理：（1）根据《中华人民共和国仲裁法》的规定向南阳市仲裁委员会申请仲裁。（2）向合同签订地南阳市宛城区人民法院起诉。</w:t>
      </w:r>
    </w:p>
    <w:p w14:paraId="7DD91AA3">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5、采购双方必须严格按照招标文件、投标文件及有关承诺签订采购合同，不得擅自变更。对任何因双方擅自变更合同引起的问题市政府采购中心概不负责，合同风险由双方自行承担。</w:t>
      </w:r>
    </w:p>
    <w:p w14:paraId="43E72FDA">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6、本合同一式   份，甲乙双方各执   份。</w:t>
      </w:r>
    </w:p>
    <w:p w14:paraId="3A03B218">
      <w:pPr>
        <w:pStyle w:val="7"/>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第十一条  下列关于市采购中心项目编号     的采购文件及有关附件是本合同不可分割的组成部分，与本合同具有同等法律效力，这些文件包括但不限于：（1）招标文件（2）乙方提供的投标文件（3）服务承诺（4）甲乙双方商定的其他文件。以上附件顺序在前的具有优先解释权。</w:t>
      </w:r>
    </w:p>
    <w:p w14:paraId="0B6019BA">
      <w:pPr>
        <w:pStyle w:val="7"/>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甲方：（盖章）                         乙方：（盖章）  </w:t>
      </w:r>
    </w:p>
    <w:p w14:paraId="7EE337EE">
      <w:pPr>
        <w:pStyle w:val="7"/>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法定代表人或授权代表（签字）:         法定代表人或授权代表（签字）: </w:t>
      </w:r>
    </w:p>
    <w:p w14:paraId="5A7B7BDF">
      <w:pPr>
        <w:pStyle w:val="7"/>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电话:                                 电话: </w:t>
      </w:r>
    </w:p>
    <w:p w14:paraId="0B3AE857">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开户银行： </w:t>
      </w:r>
    </w:p>
    <w:p w14:paraId="14D6813C">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开户名称：                            户名称： </w:t>
      </w:r>
    </w:p>
    <w:p w14:paraId="576CE5C5">
      <w:pPr>
        <w:pStyle w:val="7"/>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开户账号：                            开户账号：</w:t>
      </w:r>
    </w:p>
    <w:p w14:paraId="1BCAAAA6">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75ACCF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0D2BCB8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EEDB50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5506F886">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664D0CA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A794AA6"/>
    <w:p w14:paraId="7ED58EA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3923DF79">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7BEEDD1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125A3D47">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5C6D5B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A3D621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B9254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51F7BC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0EF6268A">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50D92B4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41CFEAE5">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14:paraId="60A6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14:paraId="051701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807" w:type="dxa"/>
            <w:noWrap w:val="0"/>
            <w:vAlign w:val="center"/>
          </w:tcPr>
          <w:p w14:paraId="0F0CDC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7AE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14:paraId="101D5B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807" w:type="dxa"/>
            <w:noWrap w:val="0"/>
            <w:vAlign w:val="center"/>
          </w:tcPr>
          <w:p w14:paraId="3BAAB4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CC4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14:paraId="438EC2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807" w:type="dxa"/>
            <w:noWrap w:val="0"/>
            <w:vAlign w:val="center"/>
          </w:tcPr>
          <w:p w14:paraId="6E34D5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51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14:paraId="0BE0D3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807" w:type="dxa"/>
            <w:noWrap w:val="0"/>
            <w:vAlign w:val="center"/>
          </w:tcPr>
          <w:p w14:paraId="4B0E0A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综合优惠率：%</w:t>
            </w:r>
            <w:bookmarkStart w:id="18" w:name="_GoBack"/>
            <w:bookmarkEnd w:id="18"/>
          </w:p>
        </w:tc>
      </w:tr>
      <w:tr w14:paraId="69FA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14:paraId="04BC00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6807" w:type="dxa"/>
            <w:noWrap w:val="0"/>
            <w:vAlign w:val="center"/>
          </w:tcPr>
          <w:p w14:paraId="4C2042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6D2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14:paraId="128112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6807" w:type="dxa"/>
            <w:noWrap w:val="0"/>
            <w:vAlign w:val="center"/>
          </w:tcPr>
          <w:p w14:paraId="414A2B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802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14:paraId="778CFF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807" w:type="dxa"/>
            <w:noWrap w:val="0"/>
            <w:vAlign w:val="center"/>
          </w:tcPr>
          <w:p w14:paraId="64127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0B01FB3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注：“开标一览表”报优惠率。</w:t>
      </w:r>
    </w:p>
    <w:p w14:paraId="50B19F7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43FA001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CE176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5065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564CC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06D877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358BF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2574A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90281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CEAB5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B0F25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9FAC2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3E89447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740A9F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1B36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5D05EE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7D725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328E4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4A190F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768AD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2517956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89B65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11C6EE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352317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8744F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488CE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874AFCC">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4227EF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0E98E7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085AFB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71545D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D57D4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0CC19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32864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DF093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F2DF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C7EF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38FC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5627F11">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FE2022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1ACCA6E">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0E6DB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1ED36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2F41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2A8F3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B99E6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561DFA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0A607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77D23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16FF93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EC7EE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709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F2AA5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A57AA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7BD208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89FB9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DBB7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2B30B4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3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4771D29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75741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6CBF5FC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527931F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DFC6F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66FBBC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29EC88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DBB16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D5DD0A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92513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1F8DE6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6329D7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9209B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2BD98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2D259F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F102C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049A9203">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93431A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2621A1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DE9A30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6942C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4EDD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3850D3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A2F4D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023CC8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BF067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781E68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FA7F4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2773B3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5ECB8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BA7D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14571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BDB5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4A0B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41A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9A2F8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92FD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6480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59AA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984F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CBA22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188C3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FA0E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152A6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3C6A8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2909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D4933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1D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0B25F74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70508CA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761700C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7947D0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D980E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FD35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3B67F9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85210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F9EBA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83C5EA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8608EE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4D7A4AB2">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58AD8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1A87AD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6D4B7C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69A2BF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12.投标人应拥有考场建设用地所有权或使用权证明（附带宗地图，土地使用性质应为非农林业用地）；属于租赁的，还应提供租赁合同。且保证所用土地满足本项目服务期限。</w:t>
      </w:r>
    </w:p>
    <w:p w14:paraId="7B50215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lang w:eastAsia="zh-CN"/>
        </w:rPr>
        <w:t>投标人应符合《河南省机动车驾驶人考场管理规定》（豫公交办〔2022〕283号）第八条“新建社会化考场应同时具备科目二和科目三考试能力”的要求，提供消防合格证明或消防检查意见书或者规划建设许可证明。第二标段投标人还须提供具有管辖权的行政管理部门出具的小型汽车、小型自动挡汽车考试路段不少于4公里的审批文件,若拟同时承担大中型客货车考试服务的还须提供大中型客货车考试路段不少于8公里的审批文件。</w:t>
      </w:r>
    </w:p>
    <w:p w14:paraId="769F908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B48107A">
      <w:pPr>
        <w:keepNext w:val="0"/>
        <w:keepLines w:val="0"/>
        <w:pageBreakBefore w:val="0"/>
        <w:numPr>
          <w:ilvl w:val="0"/>
          <w:numId w:val="0"/>
        </w:numPr>
        <w:kinsoku/>
        <w:wordWrap w:val="0"/>
        <w:overflowPunct/>
        <w:topLinePunct w:val="0"/>
        <w:bidi w:val="0"/>
        <w:spacing w:line="360" w:lineRule="auto"/>
        <w:jc w:val="both"/>
        <w:rPr>
          <w:rFonts w:hint="default"/>
          <w:lang w:val="en-US" w:eastAsia="zh-CN"/>
        </w:rPr>
      </w:pPr>
      <w:r>
        <w:rPr>
          <w:rFonts w:hint="eastAsia" w:asciiTheme="minorEastAsia" w:hAnsiTheme="minorEastAsia" w:eastAsiaTheme="minorEastAsia" w:cstheme="minorEastAsia"/>
          <w:b/>
          <w:bCs/>
          <w:sz w:val="24"/>
          <w:szCs w:val="24"/>
          <w:lang w:val="en-US" w:eastAsia="zh-CN"/>
        </w:rPr>
        <w:t>14.其他资格证明</w:t>
      </w:r>
    </w:p>
    <w:p w14:paraId="127CE0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952B27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945272D">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6A750EEF">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69CE34C">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6299F979">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3925C70B">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37F69A5">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6C7EB86C">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5F6650FE">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3BB8C441">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A735A0B">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00CAFF9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62D0A9AB">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5FCAC38A">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2F78C178">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381AB41B">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7B48AEC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480773C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942E9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5B4816B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7DF296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67DC88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022D76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566A29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E29D4C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7EA6B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7B1CD7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A2CD49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C10694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EB2DF3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5A699A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089777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099F359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E899DA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E6655A">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CB0A3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2349E4B">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3586340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7FA08D8">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1B0F97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7F898A7A">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304DD8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4A1DE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2F0B61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1CED59A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18667C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02C703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5FA60DA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3E2A01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5388DEC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8E1C47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BD75F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8A8A6E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39E7B7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0ADF85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633B86E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19769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4ED829E7">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3DCB032">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FB63C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D55C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36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1E0E8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7B1F17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6F3B6B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08C64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04681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D7C3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FBF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4D9963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79E6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E022A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A9CD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195EF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EE1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8FFB5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0E04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F8AD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40C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15F4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0E7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3270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FC245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88547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0D11E9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642A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3D0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5335B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EE9F1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0E05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3BBE7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5BF5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6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B17F7B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2CCB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CD1D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E5ECD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F854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D5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D317E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B40A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8180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6C401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405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294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B128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4AA5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F7F698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906F2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D554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92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4659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C0815F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3C9AD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0EA30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A8F2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EC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D5DA0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52C3D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3149F2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65B6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A7E3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B69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30949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15F2A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6267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C9D52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1AE4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DA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986512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0FEF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BBEA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AB61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06EF4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1BABA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0A2DF6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AEDA6A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16C5D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18124C9">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3.投标人须在投标文件中提供考试场地初步设计文件（包括技术方案、设计图纸、项目功能指标计算、主要设备材料清单和工程概算等四项内容及施工图设计），且科目二考场还需提供测绘单位出具用于考试的场地面积测绘材料。</w:t>
      </w:r>
    </w:p>
    <w:p w14:paraId="3529F526">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4.提供商务要求第3条所需的承诺书</w:t>
      </w:r>
    </w:p>
    <w:p w14:paraId="5B58BA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lang w:eastAsia="zh-CN"/>
        </w:rPr>
        <w:t>考试车辆、考试场地及设施（出具响应承诺、效果图、相关资料等）</w:t>
      </w:r>
    </w:p>
    <w:p w14:paraId="15B94D65">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67FBD4D">
      <w:pPr>
        <w:keepNext w:val="0"/>
        <w:keepLines w:val="0"/>
        <w:pageBreakBefore w:val="0"/>
        <w:numPr>
          <w:ilvl w:val="0"/>
          <w:numId w:val="0"/>
        </w:numPr>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6.</w:t>
      </w:r>
      <w:r>
        <w:rPr>
          <w:rFonts w:hint="eastAsia" w:asciiTheme="minorEastAsia" w:hAnsiTheme="minorEastAsia" w:eastAsiaTheme="minorEastAsia" w:cstheme="minorEastAsia"/>
          <w:b/>
          <w:sz w:val="24"/>
          <w:szCs w:val="24"/>
          <w:lang w:val="en-US" w:eastAsia="zh-CN"/>
        </w:rPr>
        <w:t>考场管理人员和工作人员配备情况（出具供应商投入人员岗位分配情况表）。</w:t>
      </w:r>
    </w:p>
    <w:p w14:paraId="1DCD7ED3">
      <w:pPr>
        <w:keepNext w:val="0"/>
        <w:keepLines w:val="0"/>
        <w:pageBreakBefore w:val="0"/>
        <w:numPr>
          <w:ilvl w:val="0"/>
          <w:numId w:val="0"/>
        </w:numPr>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7.考场服务的总体方案</w:t>
      </w:r>
    </w:p>
    <w:p w14:paraId="59B33F09">
      <w:pPr>
        <w:keepNext w:val="0"/>
        <w:keepLines w:val="0"/>
        <w:pageBreakBefore w:val="0"/>
        <w:numPr>
          <w:ilvl w:val="0"/>
          <w:numId w:val="0"/>
        </w:numPr>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8.质量及服务承诺</w:t>
      </w:r>
    </w:p>
    <w:p w14:paraId="37BD66EB">
      <w:pPr>
        <w:keepNext w:val="0"/>
        <w:keepLines w:val="0"/>
        <w:pageBreakBefore w:val="0"/>
        <w:numPr>
          <w:ilvl w:val="0"/>
          <w:numId w:val="0"/>
        </w:numPr>
        <w:kinsoku/>
        <w:wordWrap w:val="0"/>
        <w:overflowPunct/>
        <w:topLinePunct w:val="0"/>
        <w:bidi w:val="0"/>
        <w:spacing w:after="120"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9.设施先进、新技术应用保证措施</w:t>
      </w:r>
    </w:p>
    <w:p w14:paraId="001228FA">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CFE7118">
      <w:pPr>
        <w:pStyle w:val="7"/>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89BB5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7CAAC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3131F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61907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8D4A2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F53E7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BFF1E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106CAA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FDE7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5437C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9D681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97955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765BC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04C16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E5B00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14:paraId="05CD659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53AE4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C270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2CC149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2169794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2269BC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B0D796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A4A68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7353F1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00F281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CC19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BC4B8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70781A7C">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23EA5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4E78A2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F432B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3A2CED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14ECDB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5493AFB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A994B9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620F4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6170A9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B6707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08F7C2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5D8505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B0289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FD32E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91974C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8BD44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8703D2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3B534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2867A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A9704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9432E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C505D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89682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29D2AA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70A835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89A90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3C9B0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23F562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0DF20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2C645AB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70B6C25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223352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193B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664D2C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A63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B999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CB999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073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403E1">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D403E1">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CE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BD97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0BD97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B2B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9FC8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69FC8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C8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C777C">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BC777C">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2C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854B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6854B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58F3">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E034">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B55F">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D6E3">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F471">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4F6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lowerLetter"/>
      <w:pStyle w:val="3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3A4F12"/>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2A4DDB"/>
    <w:rsid w:val="0D9A718E"/>
    <w:rsid w:val="0DA859D3"/>
    <w:rsid w:val="0DD30B7C"/>
    <w:rsid w:val="0E307EEE"/>
    <w:rsid w:val="0EE83F9D"/>
    <w:rsid w:val="0F0D035A"/>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851ABC"/>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10085"/>
    <w:rsid w:val="25722260"/>
    <w:rsid w:val="257A4289"/>
    <w:rsid w:val="25A83616"/>
    <w:rsid w:val="25D07317"/>
    <w:rsid w:val="260373D2"/>
    <w:rsid w:val="261A778A"/>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8B7CEF"/>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3CD0744"/>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C127EC"/>
    <w:rsid w:val="3DDE7B24"/>
    <w:rsid w:val="3DFD4754"/>
    <w:rsid w:val="3E353902"/>
    <w:rsid w:val="3E60285C"/>
    <w:rsid w:val="3E7A6E5F"/>
    <w:rsid w:val="3E807399"/>
    <w:rsid w:val="3E923BF9"/>
    <w:rsid w:val="3ED454B4"/>
    <w:rsid w:val="3F0A4EA1"/>
    <w:rsid w:val="3F487C50"/>
    <w:rsid w:val="3F814E1B"/>
    <w:rsid w:val="3FC65745"/>
    <w:rsid w:val="3FCE3BC4"/>
    <w:rsid w:val="3FE85522"/>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DFA2A5E"/>
    <w:rsid w:val="4E201C1D"/>
    <w:rsid w:val="4E7A34EC"/>
    <w:rsid w:val="4E861641"/>
    <w:rsid w:val="4FAB04B3"/>
    <w:rsid w:val="4FB23746"/>
    <w:rsid w:val="4FB426AD"/>
    <w:rsid w:val="4FEE2DC9"/>
    <w:rsid w:val="4FFC0BEB"/>
    <w:rsid w:val="51346287"/>
    <w:rsid w:val="51850890"/>
    <w:rsid w:val="519F1DA4"/>
    <w:rsid w:val="525210BA"/>
    <w:rsid w:val="52A90328"/>
    <w:rsid w:val="52DC3333"/>
    <w:rsid w:val="53036690"/>
    <w:rsid w:val="53376A7B"/>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DC0718"/>
    <w:rsid w:val="5FE2771E"/>
    <w:rsid w:val="600A7417"/>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4A3F58"/>
    <w:rsid w:val="66A23F66"/>
    <w:rsid w:val="672526A7"/>
    <w:rsid w:val="6736645D"/>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668D1"/>
    <w:rsid w:val="6D0715D4"/>
    <w:rsid w:val="6DDB2C74"/>
    <w:rsid w:val="6E0E0C0F"/>
    <w:rsid w:val="6E8E7670"/>
    <w:rsid w:val="6EEB0447"/>
    <w:rsid w:val="6FAF3250"/>
    <w:rsid w:val="6FC71762"/>
    <w:rsid w:val="70312E6C"/>
    <w:rsid w:val="703F6560"/>
    <w:rsid w:val="70725ED5"/>
    <w:rsid w:val="70B362F9"/>
    <w:rsid w:val="70D6480D"/>
    <w:rsid w:val="71653340"/>
    <w:rsid w:val="71F347D3"/>
    <w:rsid w:val="71FC098F"/>
    <w:rsid w:val="72415D05"/>
    <w:rsid w:val="728F6820"/>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5243C3"/>
    <w:rsid w:val="781E668F"/>
    <w:rsid w:val="788C166D"/>
    <w:rsid w:val="78AC0934"/>
    <w:rsid w:val="78BD4DDD"/>
    <w:rsid w:val="78C71B4E"/>
    <w:rsid w:val="78E700F4"/>
    <w:rsid w:val="78EE7B24"/>
    <w:rsid w:val="7907377A"/>
    <w:rsid w:val="792E7F96"/>
    <w:rsid w:val="793B1352"/>
    <w:rsid w:val="79AB21E7"/>
    <w:rsid w:val="79CC501C"/>
    <w:rsid w:val="79F12DE4"/>
    <w:rsid w:val="7AA71A04"/>
    <w:rsid w:val="7B0E17E2"/>
    <w:rsid w:val="7B3E48AE"/>
    <w:rsid w:val="7C6203C7"/>
    <w:rsid w:val="7CB24EA8"/>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rPr>
      <w:sz w:val="18"/>
      <w:szCs w:val="18"/>
    </w:rPr>
  </w:style>
  <w:style w:type="paragraph" w:styleId="6">
    <w:name w:val="annotation text"/>
    <w:basedOn w:val="1"/>
    <w:autoRedefine/>
    <w:qFormat/>
    <w:uiPriority w:val="0"/>
    <w:pPr>
      <w:jc w:val="left"/>
    </w:pPr>
  </w:style>
  <w:style w:type="paragraph" w:styleId="7">
    <w:name w:val="Body Text"/>
    <w:basedOn w:val="1"/>
    <w:next w:val="8"/>
    <w:autoRedefine/>
    <w:qFormat/>
    <w:uiPriority w:val="0"/>
    <w:rPr>
      <w:rFonts w:ascii="宋体" w:hAnsi="宋体" w:eastAsia="宋体" w:cs="宋体"/>
      <w:sz w:val="31"/>
      <w:szCs w:val="31"/>
      <w:lang w:val="en-US" w:eastAsia="en-US" w:bidi="ar-SA"/>
    </w:rPr>
  </w:style>
  <w:style w:type="paragraph" w:customStyle="1" w:styleId="8">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9">
    <w:name w:val="Body Text Indent"/>
    <w:basedOn w:val="1"/>
    <w:autoRedefine/>
    <w:qFormat/>
    <w:uiPriority w:val="99"/>
    <w:pPr>
      <w:spacing w:after="120" w:afterLines="0"/>
      <w:ind w:left="420" w:leftChars="200"/>
    </w:pPr>
    <w:rPr>
      <w:kern w:val="2"/>
      <w:sz w:val="21"/>
      <w:lang w:eastAsia="zh-CN" w:bidi="ar-SA"/>
    </w:rPr>
  </w:style>
  <w:style w:type="paragraph" w:styleId="10">
    <w:name w:val="Plain Text"/>
    <w:basedOn w:val="1"/>
    <w:autoRedefine/>
    <w:qFormat/>
    <w:uiPriority w:val="0"/>
    <w:rPr>
      <w:rFonts w:ascii="宋体" w:hAnsi="Courier New" w:cs="Courier New"/>
      <w:szCs w:val="21"/>
    </w:rPr>
  </w:style>
  <w:style w:type="paragraph" w:styleId="11">
    <w:name w:val="Date"/>
    <w:basedOn w:val="1"/>
    <w:next w:val="1"/>
    <w:autoRedefine/>
    <w:qFormat/>
    <w:uiPriority w:val="0"/>
    <w:rPr>
      <w:kern w:val="2"/>
      <w:sz w:val="21"/>
      <w:lang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9"/>
    <w:next w:val="1"/>
    <w:autoRedefine/>
    <w:qFormat/>
    <w:uiPriority w:val="0"/>
    <w:pPr>
      <w:ind w:firstLine="200" w:firstLineChars="200"/>
    </w:pPr>
    <w:rPr>
      <w:kern w:val="2"/>
      <w:sz w:val="28"/>
      <w:lang w:eastAsia="zh-CN" w:bidi="ar-SA"/>
    </w:r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二级无"/>
    <w:basedOn w:val="34"/>
    <w:qFormat/>
    <w:uiPriority w:val="0"/>
    <w:pPr>
      <w:spacing w:before="0" w:after="0"/>
    </w:pPr>
    <w:rPr>
      <w:rFonts w:ascii="宋体" w:eastAsia="宋体"/>
    </w:rPr>
  </w:style>
  <w:style w:type="paragraph" w:customStyle="1" w:styleId="34">
    <w:name w:val="二级条标题"/>
    <w:basedOn w:val="35"/>
    <w:next w:val="36"/>
    <w:qFormat/>
    <w:uiPriority w:val="0"/>
    <w:pPr>
      <w:spacing w:before="50" w:after="50"/>
      <w:outlineLvl w:val="3"/>
    </w:pPr>
    <w:rPr>
      <w:rFonts w:cs="Times New Roman"/>
    </w:rPr>
  </w:style>
  <w:style w:type="paragraph" w:customStyle="1" w:styleId="35">
    <w:name w:val="一级条标题"/>
    <w:next w:val="36"/>
    <w:qFormat/>
    <w:uiPriority w:val="0"/>
    <w:pPr>
      <w:spacing w:beforeLines="50" w:afterLines="50"/>
      <w:outlineLvl w:val="2"/>
    </w:pPr>
    <w:rPr>
      <w:rFonts w:ascii="黑体" w:hAnsi="Calibri" w:eastAsia="黑体" w:cs="黑体"/>
      <w:sz w:val="21"/>
      <w:szCs w:val="21"/>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正文表标题"/>
    <w:next w:val="36"/>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5.pn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9182</Words>
  <Characters>10421</Characters>
  <TotalTime>52</TotalTime>
  <ScaleCrop>false</ScaleCrop>
  <LinksUpToDate>false</LinksUpToDate>
  <CharactersWithSpaces>10715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2025-09-03T03:59:00Z</cp:lastPrinted>
  <dcterms:modified xsi:type="dcterms:W3CDTF">2025-09-03T08:42:15Z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0D8EC268F9DA4CD2AF41B8828011967B_13</vt:lpwstr>
  </property>
  <property fmtid="{D5CDD505-2E9C-101B-9397-08002B2CF9AE}" pid="6" name="KSOTemplateDocerSaveRecord">
    <vt:lpwstr>eyJoZGlkIjoiYTUyM2UwYjBmYzc3YmM3ZjI1ODg2NTk3ZGJhZGNiNGIiLCJ1c2VySWQiOiI0MTY3MTE2MDgifQ==</vt:lpwstr>
  </property>
</Properties>
</file>