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采购项目名称：南阳市第二中学校（七全校区）保安服务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采购标的实现的主要功能与目标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(一)项目基本情况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南阳市第二中学校（七全校区）在校师生约2000人，占地面积295亩，使用面积202亩，涵盖教学楼、图文信息楼、实验楼、专业楼、艺体楼、游泳馆、风雨操场、教研楼、食堂、宿舍楼、浴室等。学校高度重视安全管理工作，狠抓“人防、物防、技防、制度防”建设。校园实行全封闭管理，外来无关人员、车辆一律禁止入内，各出入口防冲撞隔离设施配备齐全、到位。</w:t>
      </w: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根据我校区安全保卫与防范工作实际，应使用不少于30名保安人员，服务期限内24小时值班，实行三班八小时运行工作制。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(二)保安工作职责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1.保安必须服从学校的领导，严格执行学校各项管理制度。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2.按照值班安排认真履行岗位职责，严守岗位，不得擅离职守，准时上下班，按时、按规定路线完成日常安全巡查工作。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3.值班期间按要求着装，文明执勤，礼貌待人。校内值班禁止吸烟，不得酒后上岗，不做与值班无关的事，严禁收受、索要贿赂，玩忽职守。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4.负责学校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各出入口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人员、车辆的出入管理。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5.负责学校校园安全及学校周边范围的治安。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6.保持门卫室整洁卫生,做好包干区域的卫生工作，巡逻时捡拾垃圾，维护校园整洁。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7.负责学生上学、放学期间的安全保卫和秩序维护，学生放学后清查教学楼滞留学生，按要求准时开关校门、楼门、水电设备。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8.严禁商贩、推销员入校，严禁外卖食品进校，学校教职工的快递、信件、家长送校的学生物品在规定位置接收和存放。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9.学校大门附近禁止摆摊设点、高声叫卖、唱歌、跳广场舞，对相关人员要及时劝离，不听劝告者可协调城管等相关部门进行处置。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10.遇到突发事件，第一时间报告值班领导，并做记录，在处理突发事件时，负责应急处置、封锁保护现场、维护现场秩序等工作任务。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11.做好反恐防暴工作，按规范设置防冲撞和硬质隔离设施，积极进行反恐处突演练，熟练操作和使用一键报警装置和反恐器材。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12.做好消防安全工作，定期进行消防培训和演练，熟练使用消防器材，具备消防“四个能力”。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13.负责学校监控室24小时值班，充分利用技防设施加强安保工作。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1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.按照学校规定积极完成学校交办的其他安保工作。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1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.保安如因工作失职，造成经济损失或其他严重后果，责令保安公司追究其经济责任，直至法律责任。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岗位设置与人员配备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auto"/>
        <w:ind w:firstLine="60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根据我校区安全保卫与防范工作实际，应使用不少于30名保安人员，服务期限内24小时值班，实行三班八小时运行工作制。保安要求年龄55岁以下，身心健康、无违法犯罪记录，并考取保安证。每班保安岗位设置：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1、南门：2名；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2、北门：4名；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3、教职工宿舍：1名；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4、操场：1名；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5、地下停车场：1名；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6、生活区、教学区出入口：1名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auto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7、学生离返校期间，学校区间道与经十路口人车分离管控与反恐岗：需临时抽调校园内部岗人员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kern w:val="0"/>
          <w:sz w:val="28"/>
          <w:szCs w:val="28"/>
          <w:lang w:val="en-US" w:eastAsia="zh-CN" w:bidi="ar-SA"/>
        </w:rPr>
        <w:t>三、预算金额：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三年总预算260万元，合同一年一签。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四、安保工作要求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1.人员出入管理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1）学校实行全封闭管理模式，教职工凭证出入，禁止外部人员、家长、闲杂人员等无故进入校园。外部人员来访办事，均须联系被访者，确认同意后，按要求登记，在门岗领取和佩带《临时出入证》(一人一证一号）后放行，办完事出校门需交还《临时出入证》并登记出校时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2）禁止学生无故出校，对特殊情况需要外出的学生，必须验证班主任签发的请假手续。具体流程：请假学生持班主任开具的假条到学校大门，门岗留存《请假条》存根备查,《请假条》正联交学生，登记请假学生信息，学生家长到校后放行。学生返校时凭正联入校,门岗查验后收取正联存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（3）按学校走读管理规定查验走读学生《走读证》，走读生只允许在学校规定的走读时间出校,做好走读生迟到登记工作。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4）超市、文印室、食堂、保洁等服务部门长期工作人员须向学校政教处申请办理《服务部门人员出入证》，《出入证》贴照片并加盖政教处章。各服务部门负责统一上报本部门长期工作人员相关申请材料，政教处负责审核办理。各服务部门对所属人员负管理责任，人员离职必须收回《出入证》交学校政教处销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5）外来临时务工人员入校，由用工部门负责人到大门处向门岗核实，登记用工部门负责人和务工人员信息、联系方式，并填写入校时间、用工时长，务工人员在门岗领取和佩带《临时出入证》(一人一证一号）后放行。务工人员要在规定时间内完成工作出校，在门岗交还《临时出入证》并登记出校时间，证件丢失要赔偿。在规定时间内务工人员未办理出校手续的，联系负责人问明情况，督促尽快出校。务工人员在校内违反学校管理规定的，用工部门负责人要负管理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（6）礼貌盘查校内未配带证件的可疑人员（教师除外），要求其出示和配带证件。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2.车辆出入管理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（1）外部车辆禁止入校，教职工车辆凭证或通过车辆识别系统入校。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（2）为服务部门长期送货、保障的车辆，确有入校必要的，向政教处申请《车辆出入证》，各服务部门负管理责任，服务期结束，收回《车辆出入证》交政教处销毁。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3）严格落实学校交通“人车分流”安全管理要求，教职工车辆由校内专用行车道至地下车库停放，电动车按指定路线至指定区域停放，学校教学和办公区禁止车辆进入和停放。在学生离返校期间、往返宿舍区期间，学校北区间道与北行车道禁止车辆通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（4）因送货、施工原因必须入校的车辆，详细记录车辆进出情况，督促入校车辆限道、限速行驶，禁鸣喇叭。引导车辆停放在停车场或指定位置，车上人员要履行登记手续，严禁乱停乱放。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3.物资出校管理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（1）服务部门货车、工具车出校时，对运输物品进行检查，严防学校资产遗失。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（2）物资出校时，应严格查验学校相关科室出具的出门手续并存档，如手续不符合规定，立即扣留物资并向有关领导汇报。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4.护学岗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学生离返校期间，按学校要求进行道路封闭、车辆管控与秩序维护，保安反恐应急小组（一盾、一叉、一棍）在重点部位值守，与学校教官、值班老师、公安、交警、城管等部门联勤联动，共同护学。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5.突发情况应急处置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（1）24小时校园值守，应对各类突发事件。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（2）微型消防站由保安队员组成，日常加强培训演练，随时准备应对学校突发火情。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（3）每月组织反恐防暴培训与实战演练，随时准备应对校园恐怖暴力袭击。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四、其他要求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1、服务周期：三年。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2、服务质量：确保校园安全稳定、师生人身与财产安全，达到采购人需求。</w:t>
      </w:r>
      <w:bookmarkStart w:id="0" w:name="_GoBack"/>
      <w:bookmarkEnd w:id="0"/>
    </w:p>
    <w:p>
      <w:pPr>
        <w:pStyle w:val="2"/>
        <w:ind w:firstLine="560" w:firstLineChars="200"/>
        <w:rPr>
          <w:rFonts w:hint="eastAsia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3、未尽事宜以最终招标文件为准。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4F5BF"/>
    <w:multiLevelType w:val="singleLevel"/>
    <w:tmpl w:val="1F74F5B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OGJiNDg2ZjdhYjQwZGI4MzFmNWUxMWY5NTYwNzYifQ=="/>
  </w:docVars>
  <w:rsids>
    <w:rsidRoot w:val="3869316B"/>
    <w:rsid w:val="13D3779F"/>
    <w:rsid w:val="221062C2"/>
    <w:rsid w:val="27FC5A92"/>
    <w:rsid w:val="2AAB1530"/>
    <w:rsid w:val="2FD17379"/>
    <w:rsid w:val="30D76AEA"/>
    <w:rsid w:val="343A519C"/>
    <w:rsid w:val="34A41644"/>
    <w:rsid w:val="3869316B"/>
    <w:rsid w:val="3CFD549A"/>
    <w:rsid w:val="5D3153A3"/>
    <w:rsid w:val="731A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rPr>
      <w:rFonts w:ascii="Tahoma" w:hAnsi="Tahoma"/>
      <w:spacing w:val="10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2494</Words>
  <Characters>2534</Characters>
  <Lines>0</Lines>
  <Paragraphs>0</Paragraphs>
  <TotalTime>0</TotalTime>
  <ScaleCrop>false</ScaleCrop>
  <LinksUpToDate>false</LinksUpToDate>
  <CharactersWithSpaces>2534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2025-07-24T08:33:00Z</dcterms:created>
  <dc:creator>建奇</dc:creator>
  <cp:lastModifiedBy>郭华轩</cp:lastModifiedBy>
  <dcterms:modified xsi:type="dcterms:W3CDTF">2025-08-01T01:08:40Z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EB18F12E26304A449FD3A3D435060B7F_11</vt:lpwstr>
  </property>
  <property fmtid="{D5CDD505-2E9C-101B-9397-08002B2CF9AE}" pid="4" name="KSOTemplateDocerSaveRecord">
    <vt:lpwstr>eyJoZGlkIjoiZWI5MGE3MGEwMjc3NTZiY2M1NzRkMTNmMjY4NzdlN2YiLCJ1c2VySWQiOiI1NDAxMTM0OTQifQ==</vt:lpwstr>
  </property>
</Properties>
</file>