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420" w:firstLineChars="200"/>
        <w:rPr>
          <w:rFonts w:hint="eastAsia" w:ascii="宋体" w:hAnsi="宋体" w:eastAsia="宋体" w:cs="宋体"/>
          <w:sz w:val="21"/>
          <w:szCs w:val="21"/>
          <w:lang w:val="en-US" w:eastAsia="zh-CN"/>
        </w:rPr>
      </w:pPr>
      <w:bookmarkStart w:id="0" w:name="_GoBack"/>
      <w:r>
        <w:rPr>
          <w:rFonts w:hint="eastAsia" w:ascii="宋体" w:hAnsi="宋体" w:eastAsia="宋体" w:cs="宋体"/>
          <w:sz w:val="21"/>
          <w:szCs w:val="21"/>
          <w:lang w:val="en-US" w:eastAsia="zh-CN"/>
        </w:rPr>
        <w:t>河南农业职业学院新校区建设项目一期工程主体以外工程（招标编号为豫工程20230885001）于2023-12-20在河南省公共资源交易中心依法进行公开开标、评标后，评标委员会按照招标文件规定的评标标准和方法进行了评审，现将本次招标的中标候选人公示如下：</w:t>
      </w:r>
    </w:p>
    <w:p>
      <w:pPr>
        <w:spacing w:line="240" w:lineRule="auto"/>
        <w:ind w:firstLine="422" w:firstLineChars="20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 xml:space="preserve">一、中标候选人 </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0" w:type="dxa"/>
            <w:vAlign w:val="top"/>
          </w:tcPr>
          <w:p>
            <w:pPr>
              <w:spacing w:line="240" w:lineRule="auto"/>
              <w:rPr>
                <w:rFonts w:hint="eastAsia" w:ascii="宋体" w:hAnsi="宋体" w:eastAsia="宋体" w:cs="宋体"/>
                <w:color w:val="5C5C5C"/>
                <w:kern w:val="0"/>
                <w:sz w:val="21"/>
                <w:szCs w:val="21"/>
                <w:vertAlign w:val="baseline"/>
                <w:lang w:val="en-US" w:eastAsia="zh-CN" w:bidi="ar"/>
              </w:rPr>
            </w:pPr>
          </w:p>
        </w:tc>
        <w:tc>
          <w:tcPr>
            <w:tcW w:w="2130" w:type="dxa"/>
            <w:vAlign w:val="top"/>
          </w:tcPr>
          <w:p>
            <w:pPr>
              <w:pStyle w:val="2"/>
              <w:keepNext w:val="0"/>
              <w:keepLines w:val="0"/>
              <w:widowControl/>
              <w:suppressLineNumbers w:val="0"/>
              <w:spacing w:line="240" w:lineRule="auto"/>
              <w:ind w:left="0" w:leftChars="0" w:right="0" w:rightChars="0"/>
              <w:jc w:val="center"/>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sz w:val="21"/>
                <w:szCs w:val="21"/>
              </w:rPr>
              <w:t>第一名</w:t>
            </w:r>
          </w:p>
        </w:tc>
        <w:tc>
          <w:tcPr>
            <w:tcW w:w="2131" w:type="dxa"/>
            <w:vAlign w:val="top"/>
          </w:tcPr>
          <w:p>
            <w:pPr>
              <w:pStyle w:val="2"/>
              <w:keepNext w:val="0"/>
              <w:keepLines w:val="0"/>
              <w:widowControl/>
              <w:suppressLineNumbers w:val="0"/>
              <w:spacing w:line="240" w:lineRule="auto"/>
              <w:ind w:left="0" w:leftChars="0" w:right="0" w:rightChars="0"/>
              <w:jc w:val="center"/>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sz w:val="21"/>
                <w:szCs w:val="21"/>
              </w:rPr>
              <w:t>第二名</w:t>
            </w:r>
          </w:p>
        </w:tc>
        <w:tc>
          <w:tcPr>
            <w:tcW w:w="2131" w:type="dxa"/>
            <w:vAlign w:val="top"/>
          </w:tcPr>
          <w:p>
            <w:pPr>
              <w:pStyle w:val="2"/>
              <w:keepNext w:val="0"/>
              <w:keepLines w:val="0"/>
              <w:widowControl/>
              <w:suppressLineNumbers w:val="0"/>
              <w:spacing w:line="240" w:lineRule="auto"/>
              <w:ind w:left="0" w:leftChars="0" w:right="0" w:rightChars="0"/>
              <w:jc w:val="center"/>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sz w:val="21"/>
                <w:szCs w:val="21"/>
              </w:rPr>
              <w:t>第三名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30" w:type="dxa"/>
            <w:vAlign w:val="top"/>
          </w:tcPr>
          <w:p>
            <w:pPr>
              <w:pStyle w:val="2"/>
              <w:keepNext w:val="0"/>
              <w:keepLines w:val="0"/>
              <w:widowControl/>
              <w:suppressLineNumbers w:val="0"/>
              <w:spacing w:line="240" w:lineRule="auto"/>
              <w:ind w:left="0" w:leftChars="0" w:right="0" w:rightChars="0"/>
              <w:jc w:val="center"/>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sz w:val="21"/>
                <w:szCs w:val="21"/>
              </w:rPr>
              <w:t>中标候选人</w:t>
            </w:r>
          </w:p>
        </w:tc>
        <w:tc>
          <w:tcPr>
            <w:tcW w:w="2130" w:type="dxa"/>
            <w:vAlign w:val="top"/>
          </w:tcPr>
          <w:p>
            <w:pPr>
              <w:pStyle w:val="2"/>
              <w:keepNext w:val="0"/>
              <w:keepLines w:val="0"/>
              <w:widowControl/>
              <w:suppressLineNumbers w:val="0"/>
              <w:spacing w:line="240" w:lineRule="auto"/>
              <w:ind w:left="0" w:leftChars="0" w:right="0" w:rightChars="0"/>
              <w:jc w:val="center"/>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sz w:val="21"/>
                <w:szCs w:val="21"/>
              </w:rPr>
              <w:t>河南乐泰建筑工程有限公司</w:t>
            </w:r>
          </w:p>
        </w:tc>
        <w:tc>
          <w:tcPr>
            <w:tcW w:w="2131" w:type="dxa"/>
            <w:vAlign w:val="top"/>
          </w:tcPr>
          <w:p>
            <w:pPr>
              <w:pStyle w:val="2"/>
              <w:keepNext w:val="0"/>
              <w:keepLines w:val="0"/>
              <w:widowControl/>
              <w:suppressLineNumbers w:val="0"/>
              <w:spacing w:line="240" w:lineRule="auto"/>
              <w:ind w:left="0" w:leftChars="0" w:right="0" w:rightChars="0"/>
              <w:jc w:val="center"/>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sz w:val="21"/>
                <w:szCs w:val="21"/>
              </w:rPr>
              <w:t>河南省帆轩建设工程有限公司</w:t>
            </w:r>
          </w:p>
        </w:tc>
        <w:tc>
          <w:tcPr>
            <w:tcW w:w="2131" w:type="dxa"/>
            <w:vAlign w:val="top"/>
          </w:tcPr>
          <w:p>
            <w:pPr>
              <w:pStyle w:val="2"/>
              <w:keepNext w:val="0"/>
              <w:keepLines w:val="0"/>
              <w:widowControl/>
              <w:suppressLineNumbers w:val="0"/>
              <w:spacing w:line="240" w:lineRule="auto"/>
              <w:ind w:left="0" w:leftChars="0" w:right="0" w:rightChars="0"/>
              <w:jc w:val="center"/>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sz w:val="21"/>
                <w:szCs w:val="21"/>
              </w:rPr>
              <w:t>河南锦城建筑工程有限公司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30" w:type="dxa"/>
            <w:vAlign w:val="top"/>
          </w:tcPr>
          <w:p>
            <w:pPr>
              <w:pStyle w:val="2"/>
              <w:keepNext w:val="0"/>
              <w:keepLines w:val="0"/>
              <w:widowControl/>
              <w:suppressLineNumbers w:val="0"/>
              <w:spacing w:line="240" w:lineRule="auto"/>
              <w:ind w:left="0" w:leftChars="0" w:right="0" w:rightChars="0"/>
              <w:jc w:val="center"/>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sz w:val="21"/>
                <w:szCs w:val="21"/>
              </w:rPr>
              <w:t xml:space="preserve">投标报价(元)/投标费率(%) </w:t>
            </w:r>
          </w:p>
        </w:tc>
        <w:tc>
          <w:tcPr>
            <w:tcW w:w="2130" w:type="dxa"/>
            <w:vAlign w:val="top"/>
          </w:tcPr>
          <w:p>
            <w:pPr>
              <w:pStyle w:val="2"/>
              <w:keepNext w:val="0"/>
              <w:keepLines w:val="0"/>
              <w:widowControl/>
              <w:suppressLineNumbers w:val="0"/>
              <w:spacing w:line="240" w:lineRule="auto"/>
              <w:ind w:left="0" w:leftChars="0" w:right="0" w:rightChars="0"/>
              <w:jc w:val="center"/>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sz w:val="21"/>
                <w:szCs w:val="21"/>
              </w:rPr>
              <w:t>177397502.850</w:t>
            </w:r>
          </w:p>
        </w:tc>
        <w:tc>
          <w:tcPr>
            <w:tcW w:w="2131" w:type="dxa"/>
            <w:vAlign w:val="top"/>
          </w:tcPr>
          <w:p>
            <w:pPr>
              <w:pStyle w:val="2"/>
              <w:keepNext w:val="0"/>
              <w:keepLines w:val="0"/>
              <w:widowControl/>
              <w:suppressLineNumbers w:val="0"/>
              <w:spacing w:line="240" w:lineRule="auto"/>
              <w:ind w:left="0" w:leftChars="0" w:right="0" w:rightChars="0"/>
              <w:jc w:val="center"/>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sz w:val="21"/>
                <w:szCs w:val="21"/>
              </w:rPr>
              <w:t>177986170.370</w:t>
            </w:r>
          </w:p>
        </w:tc>
        <w:tc>
          <w:tcPr>
            <w:tcW w:w="2131" w:type="dxa"/>
            <w:vAlign w:val="top"/>
          </w:tcPr>
          <w:p>
            <w:pPr>
              <w:pStyle w:val="2"/>
              <w:keepNext w:val="0"/>
              <w:keepLines w:val="0"/>
              <w:widowControl/>
              <w:suppressLineNumbers w:val="0"/>
              <w:spacing w:line="240" w:lineRule="auto"/>
              <w:ind w:left="0" w:leftChars="0" w:right="0" w:rightChars="0"/>
              <w:jc w:val="center"/>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sz w:val="21"/>
                <w:szCs w:val="21"/>
              </w:rPr>
              <w:t>176898000.200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30" w:type="dxa"/>
            <w:vAlign w:val="top"/>
          </w:tcPr>
          <w:p>
            <w:pPr>
              <w:pStyle w:val="2"/>
              <w:keepNext w:val="0"/>
              <w:keepLines w:val="0"/>
              <w:widowControl/>
              <w:suppressLineNumbers w:val="0"/>
              <w:spacing w:line="240" w:lineRule="auto"/>
              <w:ind w:left="0" w:leftChars="0" w:right="0" w:rightChars="0"/>
              <w:jc w:val="center"/>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sz w:val="21"/>
                <w:szCs w:val="21"/>
              </w:rPr>
              <w:t>项目负责人</w:t>
            </w:r>
          </w:p>
        </w:tc>
        <w:tc>
          <w:tcPr>
            <w:tcW w:w="2130" w:type="dxa"/>
            <w:vAlign w:val="top"/>
          </w:tcPr>
          <w:p>
            <w:pPr>
              <w:pStyle w:val="2"/>
              <w:keepNext w:val="0"/>
              <w:keepLines w:val="0"/>
              <w:widowControl/>
              <w:suppressLineNumbers w:val="0"/>
              <w:spacing w:line="240" w:lineRule="auto"/>
              <w:ind w:left="0" w:leftChars="0" w:right="0" w:rightChars="0"/>
              <w:jc w:val="center"/>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sz w:val="21"/>
                <w:szCs w:val="21"/>
              </w:rPr>
              <w:t>李继洋</w:t>
            </w:r>
          </w:p>
        </w:tc>
        <w:tc>
          <w:tcPr>
            <w:tcW w:w="2131" w:type="dxa"/>
            <w:vAlign w:val="top"/>
          </w:tcPr>
          <w:p>
            <w:pPr>
              <w:pStyle w:val="2"/>
              <w:keepNext w:val="0"/>
              <w:keepLines w:val="0"/>
              <w:widowControl/>
              <w:suppressLineNumbers w:val="0"/>
              <w:spacing w:line="240" w:lineRule="auto"/>
              <w:ind w:left="0" w:leftChars="0" w:right="0" w:rightChars="0"/>
              <w:jc w:val="center"/>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sz w:val="21"/>
                <w:szCs w:val="21"/>
              </w:rPr>
              <w:t>马二军</w:t>
            </w:r>
          </w:p>
        </w:tc>
        <w:tc>
          <w:tcPr>
            <w:tcW w:w="2131" w:type="dxa"/>
            <w:vAlign w:val="top"/>
          </w:tcPr>
          <w:p>
            <w:pPr>
              <w:pStyle w:val="2"/>
              <w:keepNext w:val="0"/>
              <w:keepLines w:val="0"/>
              <w:widowControl/>
              <w:suppressLineNumbers w:val="0"/>
              <w:spacing w:line="240" w:lineRule="auto"/>
              <w:ind w:left="0" w:leftChars="0" w:right="0" w:rightChars="0"/>
              <w:jc w:val="center"/>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sz w:val="21"/>
                <w:szCs w:val="21"/>
              </w:rPr>
              <w:t>娄俊磊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30" w:type="dxa"/>
            <w:vAlign w:val="top"/>
          </w:tcPr>
          <w:p>
            <w:pPr>
              <w:pStyle w:val="2"/>
              <w:keepNext w:val="0"/>
              <w:keepLines w:val="0"/>
              <w:widowControl/>
              <w:suppressLineNumbers w:val="0"/>
              <w:spacing w:line="240" w:lineRule="auto"/>
              <w:ind w:left="0" w:leftChars="0" w:right="0" w:rightChars="0"/>
              <w:jc w:val="center"/>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sz w:val="21"/>
                <w:szCs w:val="21"/>
              </w:rPr>
              <w:t>质量</w:t>
            </w:r>
          </w:p>
        </w:tc>
        <w:tc>
          <w:tcPr>
            <w:tcW w:w="2130" w:type="dxa"/>
            <w:vAlign w:val="top"/>
          </w:tcPr>
          <w:p>
            <w:pPr>
              <w:pStyle w:val="2"/>
              <w:keepNext w:val="0"/>
              <w:keepLines w:val="0"/>
              <w:widowControl/>
              <w:suppressLineNumbers w:val="0"/>
              <w:spacing w:line="240" w:lineRule="auto"/>
              <w:ind w:left="0" w:leftChars="0" w:right="0" w:rightChars="0"/>
              <w:jc w:val="center"/>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sz w:val="21"/>
                <w:szCs w:val="21"/>
              </w:rPr>
              <w:t>达到国家规定的合格工程质量标准</w:t>
            </w:r>
          </w:p>
        </w:tc>
        <w:tc>
          <w:tcPr>
            <w:tcW w:w="2131" w:type="dxa"/>
            <w:vAlign w:val="top"/>
          </w:tcPr>
          <w:p>
            <w:pPr>
              <w:pStyle w:val="2"/>
              <w:keepNext w:val="0"/>
              <w:keepLines w:val="0"/>
              <w:widowControl/>
              <w:suppressLineNumbers w:val="0"/>
              <w:spacing w:line="240" w:lineRule="auto"/>
              <w:ind w:left="0" w:leftChars="0" w:right="0" w:rightChars="0"/>
              <w:jc w:val="center"/>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sz w:val="21"/>
                <w:szCs w:val="21"/>
              </w:rPr>
              <w:t>达到国家规定的合格工程质量</w:t>
            </w:r>
          </w:p>
        </w:tc>
        <w:tc>
          <w:tcPr>
            <w:tcW w:w="2131" w:type="dxa"/>
            <w:vAlign w:val="top"/>
          </w:tcPr>
          <w:p>
            <w:pPr>
              <w:pStyle w:val="2"/>
              <w:keepNext w:val="0"/>
              <w:keepLines w:val="0"/>
              <w:widowControl/>
              <w:suppressLineNumbers w:val="0"/>
              <w:spacing w:line="240" w:lineRule="auto"/>
              <w:ind w:left="0" w:leftChars="0" w:right="0" w:rightChars="0"/>
              <w:jc w:val="center"/>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sz w:val="21"/>
                <w:szCs w:val="21"/>
              </w:rPr>
              <w:t>达到国家规定的合格工程质量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30" w:type="dxa"/>
            <w:vAlign w:val="top"/>
          </w:tcPr>
          <w:p>
            <w:pPr>
              <w:pStyle w:val="2"/>
              <w:keepNext w:val="0"/>
              <w:keepLines w:val="0"/>
              <w:widowControl/>
              <w:suppressLineNumbers w:val="0"/>
              <w:spacing w:line="240" w:lineRule="auto"/>
              <w:ind w:left="0" w:leftChars="0" w:right="0" w:rightChars="0"/>
              <w:jc w:val="center"/>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sz w:val="21"/>
                <w:szCs w:val="21"/>
              </w:rPr>
              <w:t>工期（交货期）</w:t>
            </w:r>
          </w:p>
        </w:tc>
        <w:tc>
          <w:tcPr>
            <w:tcW w:w="2130" w:type="dxa"/>
            <w:vAlign w:val="top"/>
          </w:tcPr>
          <w:p>
            <w:pPr>
              <w:pStyle w:val="2"/>
              <w:keepNext w:val="0"/>
              <w:keepLines w:val="0"/>
              <w:widowControl/>
              <w:suppressLineNumbers w:val="0"/>
              <w:spacing w:line="240" w:lineRule="auto"/>
              <w:ind w:left="0" w:leftChars="0" w:right="0" w:rightChars="0"/>
              <w:jc w:val="center"/>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sz w:val="21"/>
                <w:szCs w:val="21"/>
              </w:rPr>
              <w:t>300</w:t>
            </w:r>
          </w:p>
        </w:tc>
        <w:tc>
          <w:tcPr>
            <w:tcW w:w="2131" w:type="dxa"/>
            <w:vAlign w:val="top"/>
          </w:tcPr>
          <w:p>
            <w:pPr>
              <w:pStyle w:val="2"/>
              <w:keepNext w:val="0"/>
              <w:keepLines w:val="0"/>
              <w:widowControl/>
              <w:suppressLineNumbers w:val="0"/>
              <w:spacing w:line="240" w:lineRule="auto"/>
              <w:ind w:left="0" w:leftChars="0" w:right="0" w:rightChars="0"/>
              <w:jc w:val="center"/>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sz w:val="21"/>
                <w:szCs w:val="21"/>
              </w:rPr>
              <w:t>300</w:t>
            </w:r>
          </w:p>
        </w:tc>
        <w:tc>
          <w:tcPr>
            <w:tcW w:w="2131" w:type="dxa"/>
            <w:vAlign w:val="top"/>
          </w:tcPr>
          <w:p>
            <w:pPr>
              <w:pStyle w:val="2"/>
              <w:keepNext w:val="0"/>
              <w:keepLines w:val="0"/>
              <w:widowControl/>
              <w:suppressLineNumbers w:val="0"/>
              <w:spacing w:line="240" w:lineRule="auto"/>
              <w:ind w:left="0" w:leftChars="0" w:right="0" w:rightChars="0"/>
              <w:jc w:val="center"/>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sz w:val="21"/>
                <w:szCs w:val="21"/>
              </w:rPr>
              <w:t>300</w:t>
            </w:r>
          </w:p>
        </w:tc>
      </w:tr>
    </w:tbl>
    <w:p>
      <w:pPr>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1.1、中标候选人项目管理人员情况</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534"/>
        <w:gridCol w:w="1140"/>
        <w:gridCol w:w="1095"/>
        <w:gridCol w:w="645"/>
        <w:gridCol w:w="615"/>
        <w:gridCol w:w="870"/>
        <w:gridCol w:w="1410"/>
        <w:gridCol w:w="945"/>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34"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序号</w:t>
            </w:r>
          </w:p>
        </w:tc>
        <w:tc>
          <w:tcPr>
            <w:tcW w:w="1140"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标段编号</w:t>
            </w:r>
          </w:p>
        </w:tc>
        <w:tc>
          <w:tcPr>
            <w:tcW w:w="1095"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单位名称</w:t>
            </w:r>
          </w:p>
        </w:tc>
        <w:tc>
          <w:tcPr>
            <w:tcW w:w="645"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姓名</w:t>
            </w:r>
          </w:p>
        </w:tc>
        <w:tc>
          <w:tcPr>
            <w:tcW w:w="615"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人员类别</w:t>
            </w:r>
          </w:p>
        </w:tc>
        <w:tc>
          <w:tcPr>
            <w:tcW w:w="870"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职务</w:t>
            </w:r>
          </w:p>
        </w:tc>
        <w:tc>
          <w:tcPr>
            <w:tcW w:w="1410"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身份证号码</w:t>
            </w:r>
          </w:p>
        </w:tc>
        <w:tc>
          <w:tcPr>
            <w:tcW w:w="945"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职业资格证书</w:t>
            </w:r>
          </w:p>
        </w:tc>
        <w:tc>
          <w:tcPr>
            <w:tcW w:w="1268"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34"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 xml:space="preserve">1 </w:t>
            </w:r>
          </w:p>
        </w:tc>
        <w:tc>
          <w:tcPr>
            <w:tcW w:w="1140"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 xml:space="preserve">豫工程20230885001001 </w:t>
            </w:r>
          </w:p>
        </w:tc>
        <w:tc>
          <w:tcPr>
            <w:tcW w:w="1095"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 xml:space="preserve">河南锦城建筑工程有限公司 </w:t>
            </w:r>
          </w:p>
        </w:tc>
        <w:tc>
          <w:tcPr>
            <w:tcW w:w="645"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 xml:space="preserve">娄俊磊 </w:t>
            </w:r>
          </w:p>
        </w:tc>
        <w:tc>
          <w:tcPr>
            <w:tcW w:w="615"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 xml:space="preserve">其他 </w:t>
            </w:r>
          </w:p>
        </w:tc>
        <w:tc>
          <w:tcPr>
            <w:tcW w:w="870"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 xml:space="preserve">项目经理 </w:t>
            </w:r>
          </w:p>
        </w:tc>
        <w:tc>
          <w:tcPr>
            <w:tcW w:w="1410"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 xml:space="preserve">410***********2434 </w:t>
            </w:r>
          </w:p>
        </w:tc>
        <w:tc>
          <w:tcPr>
            <w:tcW w:w="945"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 xml:space="preserve">一级建造师 </w:t>
            </w:r>
          </w:p>
        </w:tc>
        <w:tc>
          <w:tcPr>
            <w:tcW w:w="1268"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 xml:space="preserve">豫 1412013201314381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34"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 xml:space="preserve">2 </w:t>
            </w:r>
          </w:p>
        </w:tc>
        <w:tc>
          <w:tcPr>
            <w:tcW w:w="1140"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 xml:space="preserve">豫工程20230885001001 </w:t>
            </w:r>
          </w:p>
        </w:tc>
        <w:tc>
          <w:tcPr>
            <w:tcW w:w="1095"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 xml:space="preserve">河南省帆轩建设工程有限公司 </w:t>
            </w:r>
          </w:p>
        </w:tc>
        <w:tc>
          <w:tcPr>
            <w:tcW w:w="645"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 xml:space="preserve">马二军 </w:t>
            </w:r>
          </w:p>
        </w:tc>
        <w:tc>
          <w:tcPr>
            <w:tcW w:w="615"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 xml:space="preserve">其他 </w:t>
            </w:r>
          </w:p>
        </w:tc>
        <w:tc>
          <w:tcPr>
            <w:tcW w:w="870"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 xml:space="preserve">项目经理 </w:t>
            </w:r>
          </w:p>
        </w:tc>
        <w:tc>
          <w:tcPr>
            <w:tcW w:w="1410"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 xml:space="preserve">130***********151X </w:t>
            </w:r>
          </w:p>
        </w:tc>
        <w:tc>
          <w:tcPr>
            <w:tcW w:w="945"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 xml:space="preserve">一级建造师 </w:t>
            </w:r>
          </w:p>
        </w:tc>
        <w:tc>
          <w:tcPr>
            <w:tcW w:w="1268"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 xml:space="preserve">豫 1412019202004136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34"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 xml:space="preserve">3 </w:t>
            </w:r>
          </w:p>
        </w:tc>
        <w:tc>
          <w:tcPr>
            <w:tcW w:w="1140"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 xml:space="preserve">豫工程20230885001001 </w:t>
            </w:r>
          </w:p>
        </w:tc>
        <w:tc>
          <w:tcPr>
            <w:tcW w:w="1095"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 xml:space="preserve">河南乐泰建筑工程有限公司 </w:t>
            </w:r>
          </w:p>
        </w:tc>
        <w:tc>
          <w:tcPr>
            <w:tcW w:w="645"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 xml:space="preserve">李继洋 </w:t>
            </w:r>
          </w:p>
        </w:tc>
        <w:tc>
          <w:tcPr>
            <w:tcW w:w="615"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 xml:space="preserve">其他 </w:t>
            </w:r>
          </w:p>
        </w:tc>
        <w:tc>
          <w:tcPr>
            <w:tcW w:w="870"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 xml:space="preserve">项目经理 </w:t>
            </w:r>
          </w:p>
        </w:tc>
        <w:tc>
          <w:tcPr>
            <w:tcW w:w="1410"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 xml:space="preserve">411***********243X </w:t>
            </w:r>
          </w:p>
        </w:tc>
        <w:tc>
          <w:tcPr>
            <w:tcW w:w="945"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 xml:space="preserve">一级建造师 </w:t>
            </w:r>
          </w:p>
        </w:tc>
        <w:tc>
          <w:tcPr>
            <w:tcW w:w="1268"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 xml:space="preserve">豫 1412019202004458 </w:t>
            </w:r>
          </w:p>
        </w:tc>
      </w:tr>
    </w:tbl>
    <w:p>
      <w:pPr>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1.2、中标候选人企业业绩</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534"/>
        <w:gridCol w:w="1155"/>
        <w:gridCol w:w="1566"/>
        <w:gridCol w:w="1659"/>
        <w:gridCol w:w="1232"/>
        <w:gridCol w:w="900"/>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34"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sz w:val="21"/>
                <w:szCs w:val="21"/>
                <w:vertAlign w:val="baseline"/>
                <w:lang w:val="en-US" w:eastAsia="zh-CN"/>
              </w:rPr>
            </w:pPr>
            <w:r>
              <w:rPr>
                <w:rFonts w:hint="eastAsia" w:ascii="宋体" w:hAnsi="宋体" w:eastAsia="宋体" w:cs="宋体"/>
                <w:color w:val="5C5C5C"/>
                <w:kern w:val="0"/>
                <w:sz w:val="21"/>
                <w:szCs w:val="21"/>
                <w:lang w:val="en-US" w:eastAsia="zh-CN" w:bidi="ar"/>
              </w:rPr>
              <w:t>序号</w:t>
            </w:r>
          </w:p>
        </w:tc>
        <w:tc>
          <w:tcPr>
            <w:tcW w:w="1155"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sz w:val="21"/>
                <w:szCs w:val="21"/>
                <w:vertAlign w:val="baseline"/>
                <w:lang w:val="en-US" w:eastAsia="zh-CN"/>
              </w:rPr>
            </w:pPr>
            <w:r>
              <w:rPr>
                <w:rFonts w:hint="eastAsia" w:ascii="宋体" w:hAnsi="宋体" w:eastAsia="宋体" w:cs="宋体"/>
                <w:color w:val="5C5C5C"/>
                <w:kern w:val="0"/>
                <w:sz w:val="21"/>
                <w:szCs w:val="21"/>
                <w:lang w:val="en-US" w:eastAsia="zh-CN" w:bidi="ar"/>
              </w:rPr>
              <w:t>标段编号</w:t>
            </w:r>
          </w:p>
        </w:tc>
        <w:tc>
          <w:tcPr>
            <w:tcW w:w="1566"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sz w:val="21"/>
                <w:szCs w:val="21"/>
                <w:vertAlign w:val="baseline"/>
                <w:lang w:val="en-US" w:eastAsia="zh-CN"/>
              </w:rPr>
            </w:pPr>
            <w:r>
              <w:rPr>
                <w:rFonts w:hint="eastAsia" w:ascii="宋体" w:hAnsi="宋体" w:eastAsia="宋体" w:cs="宋体"/>
                <w:color w:val="5C5C5C"/>
                <w:kern w:val="0"/>
                <w:sz w:val="21"/>
                <w:szCs w:val="21"/>
                <w:lang w:val="en-US" w:eastAsia="zh-CN" w:bidi="ar"/>
              </w:rPr>
              <w:t>中标候选人名称</w:t>
            </w:r>
          </w:p>
        </w:tc>
        <w:tc>
          <w:tcPr>
            <w:tcW w:w="1659"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sz w:val="21"/>
                <w:szCs w:val="21"/>
                <w:vertAlign w:val="baseline"/>
                <w:lang w:val="en-US" w:eastAsia="zh-CN"/>
              </w:rPr>
            </w:pPr>
            <w:r>
              <w:rPr>
                <w:rFonts w:hint="eastAsia" w:ascii="宋体" w:hAnsi="宋体" w:eastAsia="宋体" w:cs="宋体"/>
                <w:color w:val="5C5C5C"/>
                <w:kern w:val="0"/>
                <w:sz w:val="21"/>
                <w:szCs w:val="21"/>
                <w:lang w:val="en-US" w:eastAsia="zh-CN" w:bidi="ar"/>
              </w:rPr>
              <w:t>中标工程名称</w:t>
            </w:r>
          </w:p>
        </w:tc>
        <w:tc>
          <w:tcPr>
            <w:tcW w:w="1232"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sz w:val="21"/>
                <w:szCs w:val="21"/>
                <w:vertAlign w:val="baseline"/>
                <w:lang w:val="en-US" w:eastAsia="zh-CN"/>
              </w:rPr>
            </w:pPr>
            <w:r>
              <w:rPr>
                <w:rFonts w:hint="eastAsia" w:ascii="宋体" w:hAnsi="宋体" w:eastAsia="宋体" w:cs="宋体"/>
                <w:color w:val="5C5C5C"/>
                <w:kern w:val="0"/>
                <w:sz w:val="21"/>
                <w:szCs w:val="21"/>
                <w:lang w:val="en-US" w:eastAsia="zh-CN" w:bidi="ar"/>
              </w:rPr>
              <w:t>建设单位</w:t>
            </w:r>
          </w:p>
        </w:tc>
        <w:tc>
          <w:tcPr>
            <w:tcW w:w="900"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sz w:val="21"/>
                <w:szCs w:val="21"/>
                <w:vertAlign w:val="baseline"/>
                <w:lang w:val="en-US" w:eastAsia="zh-CN"/>
              </w:rPr>
            </w:pPr>
            <w:r>
              <w:rPr>
                <w:rFonts w:hint="eastAsia" w:ascii="宋体" w:hAnsi="宋体" w:eastAsia="宋体" w:cs="宋体"/>
                <w:color w:val="5C5C5C"/>
                <w:kern w:val="0"/>
                <w:sz w:val="21"/>
                <w:szCs w:val="21"/>
                <w:lang w:val="en-US" w:eastAsia="zh-CN" w:bidi="ar"/>
              </w:rPr>
              <w:t>合同签订时间</w:t>
            </w:r>
          </w:p>
        </w:tc>
        <w:tc>
          <w:tcPr>
            <w:tcW w:w="1476"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sz w:val="21"/>
                <w:szCs w:val="21"/>
                <w:vertAlign w:val="baseline"/>
                <w:lang w:val="en-US" w:eastAsia="zh-CN"/>
              </w:rPr>
            </w:pPr>
            <w:r>
              <w:rPr>
                <w:rFonts w:hint="eastAsia" w:ascii="宋体" w:hAnsi="宋体" w:eastAsia="宋体" w:cs="宋体"/>
                <w:color w:val="5C5C5C"/>
                <w:kern w:val="0"/>
                <w:sz w:val="21"/>
                <w:szCs w:val="21"/>
                <w:lang w:val="en-US" w:eastAsia="zh-CN" w:bidi="ar"/>
              </w:rPr>
              <w:t>合同签订金额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34"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sz w:val="21"/>
                <w:szCs w:val="21"/>
                <w:vertAlign w:val="baseline"/>
                <w:lang w:val="en-US" w:eastAsia="zh-CN"/>
              </w:rPr>
            </w:pPr>
            <w:r>
              <w:rPr>
                <w:rFonts w:hint="eastAsia" w:ascii="宋体" w:hAnsi="宋体" w:eastAsia="宋体" w:cs="宋体"/>
                <w:color w:val="5C5C5C"/>
                <w:kern w:val="0"/>
                <w:sz w:val="21"/>
                <w:szCs w:val="21"/>
                <w:lang w:val="en-US" w:eastAsia="zh-CN" w:bidi="ar"/>
              </w:rPr>
              <w:t xml:space="preserve">1 </w:t>
            </w:r>
          </w:p>
        </w:tc>
        <w:tc>
          <w:tcPr>
            <w:tcW w:w="1155"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sz w:val="21"/>
                <w:szCs w:val="21"/>
                <w:vertAlign w:val="baseline"/>
                <w:lang w:val="en-US" w:eastAsia="zh-CN"/>
              </w:rPr>
            </w:pPr>
            <w:r>
              <w:rPr>
                <w:rFonts w:hint="eastAsia" w:ascii="宋体" w:hAnsi="宋体" w:eastAsia="宋体" w:cs="宋体"/>
                <w:color w:val="5C5C5C"/>
                <w:kern w:val="0"/>
                <w:sz w:val="21"/>
                <w:szCs w:val="21"/>
                <w:lang w:val="en-US" w:eastAsia="zh-CN" w:bidi="ar"/>
              </w:rPr>
              <w:t xml:space="preserve">豫工程20230885001001 </w:t>
            </w:r>
          </w:p>
        </w:tc>
        <w:tc>
          <w:tcPr>
            <w:tcW w:w="1566"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sz w:val="21"/>
                <w:szCs w:val="21"/>
                <w:vertAlign w:val="baseline"/>
                <w:lang w:val="en-US" w:eastAsia="zh-CN"/>
              </w:rPr>
            </w:pPr>
            <w:r>
              <w:rPr>
                <w:rFonts w:hint="eastAsia" w:ascii="宋体" w:hAnsi="宋体" w:eastAsia="宋体" w:cs="宋体"/>
                <w:color w:val="5C5C5C"/>
                <w:kern w:val="0"/>
                <w:sz w:val="21"/>
                <w:szCs w:val="21"/>
                <w:lang w:val="en-US" w:eastAsia="zh-CN" w:bidi="ar"/>
              </w:rPr>
              <w:t xml:space="preserve">河南锦城建筑工程有限公司 </w:t>
            </w:r>
          </w:p>
        </w:tc>
        <w:tc>
          <w:tcPr>
            <w:tcW w:w="1659"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sz w:val="21"/>
                <w:szCs w:val="21"/>
                <w:vertAlign w:val="baseline"/>
                <w:lang w:val="en-US" w:eastAsia="zh-CN"/>
              </w:rPr>
            </w:pPr>
            <w:r>
              <w:rPr>
                <w:rFonts w:hint="eastAsia" w:ascii="宋体" w:hAnsi="宋体" w:eastAsia="宋体" w:cs="宋体"/>
                <w:color w:val="5C5C5C"/>
                <w:kern w:val="0"/>
                <w:sz w:val="21"/>
                <w:szCs w:val="21"/>
                <w:lang w:val="en-US" w:eastAsia="zh-CN" w:bidi="ar"/>
              </w:rPr>
              <w:t xml:space="preserve">扶沟县黑豹科技总部港 S-1# S-4#楼工程 </w:t>
            </w:r>
          </w:p>
        </w:tc>
        <w:tc>
          <w:tcPr>
            <w:tcW w:w="1232"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sz w:val="21"/>
                <w:szCs w:val="21"/>
                <w:vertAlign w:val="baseline"/>
                <w:lang w:val="en-US" w:eastAsia="zh-CN"/>
              </w:rPr>
            </w:pPr>
            <w:r>
              <w:rPr>
                <w:rFonts w:hint="eastAsia" w:ascii="宋体" w:hAnsi="宋体" w:eastAsia="宋体" w:cs="宋体"/>
                <w:color w:val="5C5C5C"/>
                <w:kern w:val="0"/>
                <w:sz w:val="21"/>
                <w:szCs w:val="21"/>
                <w:lang w:val="en-US" w:eastAsia="zh-CN" w:bidi="ar"/>
              </w:rPr>
              <w:t xml:space="preserve">扶沟县黑豹置业有限公司 </w:t>
            </w:r>
          </w:p>
        </w:tc>
        <w:tc>
          <w:tcPr>
            <w:tcW w:w="900"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sz w:val="21"/>
                <w:szCs w:val="21"/>
                <w:vertAlign w:val="baseline"/>
                <w:lang w:val="en-US" w:eastAsia="zh-CN"/>
              </w:rPr>
            </w:pPr>
            <w:r>
              <w:rPr>
                <w:rFonts w:hint="eastAsia" w:ascii="宋体" w:hAnsi="宋体" w:eastAsia="宋体" w:cs="宋体"/>
                <w:color w:val="5C5C5C"/>
                <w:kern w:val="0"/>
                <w:sz w:val="21"/>
                <w:szCs w:val="21"/>
                <w:lang w:val="en-US" w:eastAsia="zh-CN" w:bidi="ar"/>
              </w:rPr>
              <w:t xml:space="preserve">2023年02月17日 </w:t>
            </w:r>
          </w:p>
        </w:tc>
        <w:tc>
          <w:tcPr>
            <w:tcW w:w="1476"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sz w:val="21"/>
                <w:szCs w:val="21"/>
                <w:vertAlign w:val="baseline"/>
                <w:lang w:val="en-US" w:eastAsia="zh-CN"/>
              </w:rPr>
            </w:pPr>
            <w:r>
              <w:rPr>
                <w:rFonts w:hint="eastAsia" w:ascii="宋体" w:hAnsi="宋体" w:eastAsia="宋体" w:cs="宋体"/>
                <w:color w:val="5C5C5C"/>
                <w:kern w:val="0"/>
                <w:sz w:val="21"/>
                <w:szCs w:val="21"/>
                <w:lang w:val="en-US" w:eastAsia="zh-CN" w:bidi="ar"/>
              </w:rPr>
              <w:t xml:space="preserve">77250000.00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34"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sz w:val="21"/>
                <w:szCs w:val="21"/>
                <w:vertAlign w:val="baseline"/>
                <w:lang w:val="en-US" w:eastAsia="zh-CN"/>
              </w:rPr>
            </w:pPr>
            <w:r>
              <w:rPr>
                <w:rFonts w:hint="eastAsia" w:ascii="宋体" w:hAnsi="宋体" w:eastAsia="宋体" w:cs="宋体"/>
                <w:color w:val="5C5C5C"/>
                <w:kern w:val="0"/>
                <w:sz w:val="21"/>
                <w:szCs w:val="21"/>
                <w:lang w:val="en-US" w:eastAsia="zh-CN" w:bidi="ar"/>
              </w:rPr>
              <w:t xml:space="preserve">2 </w:t>
            </w:r>
          </w:p>
        </w:tc>
        <w:tc>
          <w:tcPr>
            <w:tcW w:w="1155"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sz w:val="21"/>
                <w:szCs w:val="21"/>
                <w:vertAlign w:val="baseline"/>
                <w:lang w:val="en-US" w:eastAsia="zh-CN"/>
              </w:rPr>
            </w:pPr>
            <w:r>
              <w:rPr>
                <w:rFonts w:hint="eastAsia" w:ascii="宋体" w:hAnsi="宋体" w:eastAsia="宋体" w:cs="宋体"/>
                <w:color w:val="5C5C5C"/>
                <w:kern w:val="0"/>
                <w:sz w:val="21"/>
                <w:szCs w:val="21"/>
                <w:lang w:val="en-US" w:eastAsia="zh-CN" w:bidi="ar"/>
              </w:rPr>
              <w:t xml:space="preserve">豫工程20230885001001 </w:t>
            </w:r>
          </w:p>
        </w:tc>
        <w:tc>
          <w:tcPr>
            <w:tcW w:w="1566"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sz w:val="21"/>
                <w:szCs w:val="21"/>
                <w:vertAlign w:val="baseline"/>
                <w:lang w:val="en-US" w:eastAsia="zh-CN"/>
              </w:rPr>
            </w:pPr>
            <w:r>
              <w:rPr>
                <w:rFonts w:hint="eastAsia" w:ascii="宋体" w:hAnsi="宋体" w:eastAsia="宋体" w:cs="宋体"/>
                <w:color w:val="5C5C5C"/>
                <w:kern w:val="0"/>
                <w:sz w:val="21"/>
                <w:szCs w:val="21"/>
                <w:lang w:val="en-US" w:eastAsia="zh-CN" w:bidi="ar"/>
              </w:rPr>
              <w:t xml:space="preserve">河南省帆轩建设工程有限公司 </w:t>
            </w:r>
          </w:p>
        </w:tc>
        <w:tc>
          <w:tcPr>
            <w:tcW w:w="1659"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sz w:val="21"/>
                <w:szCs w:val="21"/>
                <w:vertAlign w:val="baseline"/>
                <w:lang w:val="en-US" w:eastAsia="zh-CN"/>
              </w:rPr>
            </w:pPr>
            <w:r>
              <w:rPr>
                <w:rFonts w:hint="eastAsia" w:ascii="宋体" w:hAnsi="宋体" w:eastAsia="宋体" w:cs="宋体"/>
                <w:color w:val="5C5C5C"/>
                <w:kern w:val="0"/>
                <w:sz w:val="21"/>
                <w:szCs w:val="21"/>
                <w:lang w:val="en-US" w:eastAsia="zh-CN" w:bidi="ar"/>
              </w:rPr>
              <w:t xml:space="preserve">夏邑县紫瑞园安置小区建设施工与监理项目 </w:t>
            </w:r>
          </w:p>
        </w:tc>
        <w:tc>
          <w:tcPr>
            <w:tcW w:w="1232"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sz w:val="21"/>
                <w:szCs w:val="21"/>
                <w:vertAlign w:val="baseline"/>
                <w:lang w:val="en-US" w:eastAsia="zh-CN"/>
              </w:rPr>
            </w:pPr>
            <w:r>
              <w:rPr>
                <w:rFonts w:hint="eastAsia" w:ascii="宋体" w:hAnsi="宋体" w:eastAsia="宋体" w:cs="宋体"/>
                <w:color w:val="5C5C5C"/>
                <w:kern w:val="0"/>
                <w:sz w:val="21"/>
                <w:szCs w:val="21"/>
                <w:lang w:val="en-US" w:eastAsia="zh-CN" w:bidi="ar"/>
              </w:rPr>
              <w:t xml:space="preserve">夏邑县住房和城乡建设局 </w:t>
            </w:r>
          </w:p>
        </w:tc>
        <w:tc>
          <w:tcPr>
            <w:tcW w:w="900"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sz w:val="21"/>
                <w:szCs w:val="21"/>
                <w:vertAlign w:val="baseline"/>
                <w:lang w:val="en-US" w:eastAsia="zh-CN"/>
              </w:rPr>
            </w:pPr>
            <w:r>
              <w:rPr>
                <w:rFonts w:hint="eastAsia" w:ascii="宋体" w:hAnsi="宋体" w:eastAsia="宋体" w:cs="宋体"/>
                <w:color w:val="5C5C5C"/>
                <w:kern w:val="0"/>
                <w:sz w:val="21"/>
                <w:szCs w:val="21"/>
                <w:lang w:val="en-US" w:eastAsia="zh-CN" w:bidi="ar"/>
              </w:rPr>
              <w:t xml:space="preserve">2021年04月06日 </w:t>
            </w:r>
          </w:p>
        </w:tc>
        <w:tc>
          <w:tcPr>
            <w:tcW w:w="1476"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sz w:val="21"/>
                <w:szCs w:val="21"/>
                <w:vertAlign w:val="baseline"/>
                <w:lang w:val="en-US" w:eastAsia="zh-CN"/>
              </w:rPr>
            </w:pPr>
            <w:r>
              <w:rPr>
                <w:rFonts w:hint="eastAsia" w:ascii="宋体" w:hAnsi="宋体" w:eastAsia="宋体" w:cs="宋体"/>
                <w:color w:val="5C5C5C"/>
                <w:kern w:val="0"/>
                <w:sz w:val="21"/>
                <w:szCs w:val="21"/>
                <w:lang w:val="en-US" w:eastAsia="zh-CN" w:bidi="ar"/>
              </w:rPr>
              <w:t xml:space="preserve">111440110.00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34"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sz w:val="21"/>
                <w:szCs w:val="21"/>
                <w:vertAlign w:val="baseline"/>
                <w:lang w:val="en-US" w:eastAsia="zh-CN"/>
              </w:rPr>
            </w:pPr>
            <w:r>
              <w:rPr>
                <w:rFonts w:hint="eastAsia" w:ascii="宋体" w:hAnsi="宋体" w:eastAsia="宋体" w:cs="宋体"/>
                <w:color w:val="5C5C5C"/>
                <w:kern w:val="0"/>
                <w:sz w:val="21"/>
                <w:szCs w:val="21"/>
                <w:lang w:val="en-US" w:eastAsia="zh-CN" w:bidi="ar"/>
              </w:rPr>
              <w:t xml:space="preserve">3 </w:t>
            </w:r>
          </w:p>
        </w:tc>
        <w:tc>
          <w:tcPr>
            <w:tcW w:w="1155"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sz w:val="21"/>
                <w:szCs w:val="21"/>
                <w:vertAlign w:val="baseline"/>
                <w:lang w:val="en-US" w:eastAsia="zh-CN"/>
              </w:rPr>
            </w:pPr>
            <w:r>
              <w:rPr>
                <w:rFonts w:hint="eastAsia" w:ascii="宋体" w:hAnsi="宋体" w:eastAsia="宋体" w:cs="宋体"/>
                <w:color w:val="5C5C5C"/>
                <w:kern w:val="0"/>
                <w:sz w:val="21"/>
                <w:szCs w:val="21"/>
                <w:lang w:val="en-US" w:eastAsia="zh-CN" w:bidi="ar"/>
              </w:rPr>
              <w:t xml:space="preserve">豫工程20230885001001 </w:t>
            </w:r>
          </w:p>
        </w:tc>
        <w:tc>
          <w:tcPr>
            <w:tcW w:w="1566"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sz w:val="21"/>
                <w:szCs w:val="21"/>
                <w:vertAlign w:val="baseline"/>
                <w:lang w:val="en-US" w:eastAsia="zh-CN"/>
              </w:rPr>
            </w:pPr>
            <w:r>
              <w:rPr>
                <w:rFonts w:hint="eastAsia" w:ascii="宋体" w:hAnsi="宋体" w:eastAsia="宋体" w:cs="宋体"/>
                <w:color w:val="5C5C5C"/>
                <w:kern w:val="0"/>
                <w:sz w:val="21"/>
                <w:szCs w:val="21"/>
                <w:lang w:val="en-US" w:eastAsia="zh-CN" w:bidi="ar"/>
              </w:rPr>
              <w:t xml:space="preserve">河南乐泰建筑工程有限公司 </w:t>
            </w:r>
          </w:p>
        </w:tc>
        <w:tc>
          <w:tcPr>
            <w:tcW w:w="1659"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sz w:val="21"/>
                <w:szCs w:val="21"/>
                <w:vertAlign w:val="baseline"/>
                <w:lang w:val="en-US" w:eastAsia="zh-CN"/>
              </w:rPr>
            </w:pPr>
            <w:r>
              <w:rPr>
                <w:rFonts w:hint="eastAsia" w:ascii="宋体" w:hAnsi="宋体" w:eastAsia="宋体" w:cs="宋体"/>
                <w:color w:val="5C5C5C"/>
                <w:kern w:val="0"/>
                <w:sz w:val="21"/>
                <w:szCs w:val="21"/>
                <w:lang w:val="en-US" w:eastAsia="zh-CN" w:bidi="ar"/>
              </w:rPr>
              <w:t xml:space="preserve">汇林绿洲 B-6/7/12/13/15/16#楼及 B 地块地下车库 2 期工程 </w:t>
            </w:r>
          </w:p>
        </w:tc>
        <w:tc>
          <w:tcPr>
            <w:tcW w:w="1232"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sz w:val="21"/>
                <w:szCs w:val="21"/>
                <w:vertAlign w:val="baseline"/>
                <w:lang w:val="en-US" w:eastAsia="zh-CN"/>
              </w:rPr>
            </w:pPr>
            <w:r>
              <w:rPr>
                <w:rFonts w:hint="eastAsia" w:ascii="宋体" w:hAnsi="宋体" w:eastAsia="宋体" w:cs="宋体"/>
                <w:color w:val="5C5C5C"/>
                <w:kern w:val="0"/>
                <w:sz w:val="21"/>
                <w:szCs w:val="21"/>
                <w:lang w:val="en-US" w:eastAsia="zh-CN" w:bidi="ar"/>
              </w:rPr>
              <w:t xml:space="preserve">周口汇林置业有限公司 </w:t>
            </w:r>
          </w:p>
        </w:tc>
        <w:tc>
          <w:tcPr>
            <w:tcW w:w="900"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sz w:val="21"/>
                <w:szCs w:val="21"/>
                <w:vertAlign w:val="baseline"/>
                <w:lang w:val="en-US" w:eastAsia="zh-CN"/>
              </w:rPr>
            </w:pPr>
            <w:r>
              <w:rPr>
                <w:rFonts w:hint="eastAsia" w:ascii="宋体" w:hAnsi="宋体" w:eastAsia="宋体" w:cs="宋体"/>
                <w:color w:val="5C5C5C"/>
                <w:kern w:val="0"/>
                <w:sz w:val="21"/>
                <w:szCs w:val="21"/>
                <w:lang w:val="en-US" w:eastAsia="zh-CN" w:bidi="ar"/>
              </w:rPr>
              <w:t xml:space="preserve">2020年05月24日 </w:t>
            </w:r>
          </w:p>
        </w:tc>
        <w:tc>
          <w:tcPr>
            <w:tcW w:w="1476"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sz w:val="21"/>
                <w:szCs w:val="21"/>
                <w:vertAlign w:val="baseline"/>
                <w:lang w:val="en-US" w:eastAsia="zh-CN"/>
              </w:rPr>
            </w:pPr>
            <w:r>
              <w:rPr>
                <w:rFonts w:hint="eastAsia" w:ascii="宋体" w:hAnsi="宋体" w:eastAsia="宋体" w:cs="宋体"/>
                <w:color w:val="5C5C5C"/>
                <w:kern w:val="0"/>
                <w:sz w:val="21"/>
                <w:szCs w:val="21"/>
                <w:lang w:val="en-US" w:eastAsia="zh-CN" w:bidi="ar"/>
              </w:rPr>
              <w:t xml:space="preserve">178000000.00 </w:t>
            </w:r>
          </w:p>
        </w:tc>
      </w:tr>
    </w:tbl>
    <w:p>
      <w:pPr>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1.3、中标候选人项目负责人业绩</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534"/>
        <w:gridCol w:w="1155"/>
        <w:gridCol w:w="975"/>
        <w:gridCol w:w="1599"/>
        <w:gridCol w:w="1281"/>
        <w:gridCol w:w="1170"/>
        <w:gridCol w:w="855"/>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34"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序号</w:t>
            </w:r>
          </w:p>
        </w:tc>
        <w:tc>
          <w:tcPr>
            <w:tcW w:w="1155"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标段编号</w:t>
            </w:r>
          </w:p>
        </w:tc>
        <w:tc>
          <w:tcPr>
            <w:tcW w:w="975"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项目负责人</w:t>
            </w:r>
          </w:p>
        </w:tc>
        <w:tc>
          <w:tcPr>
            <w:tcW w:w="1599"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中标候选人名称</w:t>
            </w:r>
          </w:p>
        </w:tc>
        <w:tc>
          <w:tcPr>
            <w:tcW w:w="1281"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中标工程名称</w:t>
            </w:r>
          </w:p>
        </w:tc>
        <w:tc>
          <w:tcPr>
            <w:tcW w:w="1170"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建设单位</w:t>
            </w:r>
          </w:p>
        </w:tc>
        <w:tc>
          <w:tcPr>
            <w:tcW w:w="855"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合同签订时间</w:t>
            </w:r>
          </w:p>
        </w:tc>
        <w:tc>
          <w:tcPr>
            <w:tcW w:w="953"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合同签订金额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34"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 xml:space="preserve">1 </w:t>
            </w:r>
          </w:p>
        </w:tc>
        <w:tc>
          <w:tcPr>
            <w:tcW w:w="1155"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 xml:space="preserve">豫工程20230885001001 </w:t>
            </w:r>
          </w:p>
        </w:tc>
        <w:tc>
          <w:tcPr>
            <w:tcW w:w="975"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 xml:space="preserve">娄俊磊 </w:t>
            </w:r>
          </w:p>
        </w:tc>
        <w:tc>
          <w:tcPr>
            <w:tcW w:w="1599"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 xml:space="preserve">河南锦城建筑工程有限公司 </w:t>
            </w:r>
          </w:p>
        </w:tc>
        <w:tc>
          <w:tcPr>
            <w:tcW w:w="1281"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 xml:space="preserve">万成·美森公馆项目 </w:t>
            </w:r>
          </w:p>
        </w:tc>
        <w:tc>
          <w:tcPr>
            <w:tcW w:w="1170"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 xml:space="preserve">河南万成置业有限公司 </w:t>
            </w:r>
          </w:p>
        </w:tc>
        <w:tc>
          <w:tcPr>
            <w:tcW w:w="855"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 xml:space="preserve">2020年05月08日 </w:t>
            </w:r>
          </w:p>
        </w:tc>
        <w:tc>
          <w:tcPr>
            <w:tcW w:w="953"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 xml:space="preserve">42474172.00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34"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 xml:space="preserve">2 </w:t>
            </w:r>
          </w:p>
        </w:tc>
        <w:tc>
          <w:tcPr>
            <w:tcW w:w="1155"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 xml:space="preserve">豫工程20230885001001 </w:t>
            </w:r>
          </w:p>
        </w:tc>
        <w:tc>
          <w:tcPr>
            <w:tcW w:w="975"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 xml:space="preserve">马二军 </w:t>
            </w:r>
          </w:p>
        </w:tc>
        <w:tc>
          <w:tcPr>
            <w:tcW w:w="1599"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 xml:space="preserve">河南省帆轩建设工程有限公司 </w:t>
            </w:r>
          </w:p>
        </w:tc>
        <w:tc>
          <w:tcPr>
            <w:tcW w:w="1281"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 xml:space="preserve">民权县绿洲清水园二期建设项目第二标段工程 </w:t>
            </w:r>
          </w:p>
        </w:tc>
        <w:tc>
          <w:tcPr>
            <w:tcW w:w="1170"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 xml:space="preserve">民权县民安房地产开发有限公司 </w:t>
            </w:r>
          </w:p>
        </w:tc>
        <w:tc>
          <w:tcPr>
            <w:tcW w:w="855"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 xml:space="preserve">2020年09月22日 </w:t>
            </w:r>
          </w:p>
        </w:tc>
        <w:tc>
          <w:tcPr>
            <w:tcW w:w="953"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 xml:space="preserve">65678514.28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34"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 xml:space="preserve">3 </w:t>
            </w:r>
          </w:p>
        </w:tc>
        <w:tc>
          <w:tcPr>
            <w:tcW w:w="1155"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 xml:space="preserve">豫工程20230885001001 </w:t>
            </w:r>
          </w:p>
        </w:tc>
        <w:tc>
          <w:tcPr>
            <w:tcW w:w="975"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 xml:space="preserve">李继洋 </w:t>
            </w:r>
          </w:p>
        </w:tc>
        <w:tc>
          <w:tcPr>
            <w:tcW w:w="1599"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 xml:space="preserve">河南乐泰建筑工程有限公司 </w:t>
            </w:r>
          </w:p>
        </w:tc>
        <w:tc>
          <w:tcPr>
            <w:tcW w:w="1281"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 xml:space="preserve">商水县文曲星花园小区 1#楼、5#楼、9#楼、12#楼、13#楼、幼儿园、地下车库项目 </w:t>
            </w:r>
          </w:p>
        </w:tc>
        <w:tc>
          <w:tcPr>
            <w:tcW w:w="1170"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 xml:space="preserve">周口丰汇置业有限公司 </w:t>
            </w:r>
          </w:p>
        </w:tc>
        <w:tc>
          <w:tcPr>
            <w:tcW w:w="855"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 xml:space="preserve">2020年06月10日 </w:t>
            </w:r>
          </w:p>
        </w:tc>
        <w:tc>
          <w:tcPr>
            <w:tcW w:w="953"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 xml:space="preserve">103818219.56 </w:t>
            </w:r>
          </w:p>
        </w:tc>
      </w:tr>
    </w:tbl>
    <w:p>
      <w:pPr>
        <w:spacing w:line="240" w:lineRule="auto"/>
        <w:ind w:firstLine="422" w:firstLineChars="20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二、中标候选人响应招标文件要求的资格能力条件</w:t>
      </w:r>
    </w:p>
    <w:p>
      <w:pPr>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2.1招标文件要求的资格能力条件</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744"/>
        <w:gridCol w:w="1875"/>
        <w:gridCol w:w="5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44"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序号</w:t>
            </w:r>
          </w:p>
        </w:tc>
        <w:tc>
          <w:tcPr>
            <w:tcW w:w="1875"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标段编号</w:t>
            </w:r>
          </w:p>
        </w:tc>
        <w:tc>
          <w:tcPr>
            <w:tcW w:w="5903"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资格能力条件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44"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 xml:space="preserve">1 </w:t>
            </w:r>
          </w:p>
        </w:tc>
        <w:tc>
          <w:tcPr>
            <w:tcW w:w="1875"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 xml:space="preserve">豫工程20230885001001 </w:t>
            </w:r>
          </w:p>
        </w:tc>
        <w:tc>
          <w:tcPr>
            <w:tcW w:w="5903" w:type="dxa"/>
            <w:vAlign w:val="center"/>
          </w:tcPr>
          <w:p>
            <w:pPr>
              <w:keepNext w:val="0"/>
              <w:keepLines w:val="0"/>
              <w:widowControl/>
              <w:suppressLineNumbers w:val="0"/>
              <w:spacing w:before="0" w:beforeAutospacing="0" w:after="0" w:afterAutospacing="0" w:line="240" w:lineRule="auto"/>
              <w:ind w:left="0" w:leftChars="0" w:right="0" w:rightChars="0"/>
              <w:jc w:val="both"/>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 xml:space="preserve">1.资质要求：具备独立法人资格，具备建设行政主管部门颁发的建筑工程施工总承包二级及以上资质，并具有有效的建筑施工企业安全生产许可证； 2.财务要求：具有良好的财务状况；提供2020、2021、2022年度经会计师事务所或审计机构审计的有效的审计报告，成立年限不足三年的提供成立以后最近年度的或基本户开户银行开具的有效资信证明； 3.业绩要求：投标人及拟派项目经理2020年1月1日（以合同签订日期为准）以来均应具有建筑面积60000㎡及以上房屋建筑工程施工业绩（以合同签订日期为准）； 4.信誉要求：投标人不得有下列情形之一：被依法暂停或者取消投标资格；被责令停产停业、暂扣或者吊销许可证、暂扣或者吊销执照；进入清算程序，或被宣告破产，或其他丧失履约能力的情形；在最近三年内有骗取中标或严重违约或重大工程质量问题的；被工商行政管理机关在全国企业信用信息公示系统中列入严重违法失信企业名单；被最高人民法院在“信用中国”网站中列入失信被执行人名单； 5.项目经理资格：拟派项目经理应具备国家建设行政主管部门颁发的建筑工程专业二级及以上注册建造师资格证书，必须注册在投标人本单位，并取得有效的安全生产考核合格证，且未担任其他在建工程的项目经理； 6.其他要求： 6.1参加招标活动前三年内(2020年1月1日至今)，在经营活动中没有重大违法记录； 6.2与招标人存在利害关系可能影响招标公正性的法人、其他组织或者个人，不得参加投标。单位负责人为同一人或者存在控股、管理关系的不同单位，不得参加同一标段投标或者未划分标段的同一招标项目投标。 7.本项目不接受联合体投标。 </w:t>
            </w:r>
          </w:p>
        </w:tc>
      </w:tr>
    </w:tbl>
    <w:p>
      <w:pPr>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2.2中标候选人响应招标文件要求的资格能力条件情况</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759"/>
        <w:gridCol w:w="1875"/>
        <w:gridCol w:w="3330"/>
        <w:gridCol w:w="2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59"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sz w:val="21"/>
                <w:szCs w:val="21"/>
                <w:vertAlign w:val="baseline"/>
              </w:rPr>
            </w:pPr>
            <w:r>
              <w:rPr>
                <w:rFonts w:hint="eastAsia" w:ascii="宋体" w:hAnsi="宋体" w:eastAsia="宋体" w:cs="宋体"/>
                <w:color w:val="5C5C5C"/>
                <w:kern w:val="0"/>
                <w:sz w:val="21"/>
                <w:szCs w:val="21"/>
                <w:lang w:val="en-US" w:eastAsia="zh-CN" w:bidi="ar"/>
              </w:rPr>
              <w:t>序号</w:t>
            </w:r>
          </w:p>
        </w:tc>
        <w:tc>
          <w:tcPr>
            <w:tcW w:w="1875"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sz w:val="21"/>
                <w:szCs w:val="21"/>
                <w:vertAlign w:val="baseline"/>
              </w:rPr>
            </w:pPr>
            <w:r>
              <w:rPr>
                <w:rFonts w:hint="eastAsia" w:ascii="宋体" w:hAnsi="宋体" w:eastAsia="宋体" w:cs="宋体"/>
                <w:color w:val="5C5C5C"/>
                <w:kern w:val="0"/>
                <w:sz w:val="21"/>
                <w:szCs w:val="21"/>
                <w:lang w:val="en-US" w:eastAsia="zh-CN" w:bidi="ar"/>
              </w:rPr>
              <w:t>标段编号</w:t>
            </w:r>
          </w:p>
        </w:tc>
        <w:tc>
          <w:tcPr>
            <w:tcW w:w="3330"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sz w:val="21"/>
                <w:szCs w:val="21"/>
                <w:vertAlign w:val="baseline"/>
              </w:rPr>
            </w:pPr>
            <w:r>
              <w:rPr>
                <w:rFonts w:hint="eastAsia" w:ascii="宋体" w:hAnsi="宋体" w:eastAsia="宋体" w:cs="宋体"/>
                <w:color w:val="5C5C5C"/>
                <w:kern w:val="0"/>
                <w:sz w:val="21"/>
                <w:szCs w:val="21"/>
                <w:lang w:val="en-US" w:eastAsia="zh-CN" w:bidi="ar"/>
              </w:rPr>
              <w:t>单位名称</w:t>
            </w:r>
          </w:p>
        </w:tc>
        <w:tc>
          <w:tcPr>
            <w:tcW w:w="2558"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sz w:val="21"/>
                <w:szCs w:val="21"/>
                <w:vertAlign w:val="baseline"/>
              </w:rPr>
            </w:pPr>
            <w:r>
              <w:rPr>
                <w:rFonts w:hint="eastAsia" w:ascii="宋体" w:hAnsi="宋体" w:eastAsia="宋体" w:cs="宋体"/>
                <w:color w:val="5C5C5C"/>
                <w:kern w:val="0"/>
                <w:sz w:val="21"/>
                <w:szCs w:val="21"/>
                <w:lang w:val="en-US" w:eastAsia="zh-CN" w:bidi="ar"/>
              </w:rPr>
              <w:t>资格能力条件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59"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sz w:val="21"/>
                <w:szCs w:val="21"/>
                <w:vertAlign w:val="baseline"/>
              </w:rPr>
            </w:pPr>
            <w:r>
              <w:rPr>
                <w:rFonts w:hint="eastAsia" w:ascii="宋体" w:hAnsi="宋体" w:eastAsia="宋体" w:cs="宋体"/>
                <w:color w:val="5C5C5C"/>
                <w:kern w:val="0"/>
                <w:sz w:val="21"/>
                <w:szCs w:val="21"/>
                <w:lang w:val="en-US" w:eastAsia="zh-CN" w:bidi="ar"/>
              </w:rPr>
              <w:t xml:space="preserve">1 </w:t>
            </w:r>
          </w:p>
        </w:tc>
        <w:tc>
          <w:tcPr>
            <w:tcW w:w="1875"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sz w:val="21"/>
                <w:szCs w:val="21"/>
                <w:vertAlign w:val="baseline"/>
              </w:rPr>
            </w:pPr>
            <w:r>
              <w:rPr>
                <w:rFonts w:hint="eastAsia" w:ascii="宋体" w:hAnsi="宋体" w:eastAsia="宋体" w:cs="宋体"/>
                <w:color w:val="5C5C5C"/>
                <w:kern w:val="0"/>
                <w:sz w:val="21"/>
                <w:szCs w:val="21"/>
                <w:lang w:val="en-US" w:eastAsia="zh-CN" w:bidi="ar"/>
              </w:rPr>
              <w:t xml:space="preserve">豫工程20230885001001 </w:t>
            </w:r>
          </w:p>
        </w:tc>
        <w:tc>
          <w:tcPr>
            <w:tcW w:w="3330"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sz w:val="21"/>
                <w:szCs w:val="21"/>
                <w:vertAlign w:val="baseline"/>
              </w:rPr>
            </w:pPr>
            <w:r>
              <w:rPr>
                <w:rFonts w:hint="eastAsia" w:ascii="宋体" w:hAnsi="宋体" w:eastAsia="宋体" w:cs="宋体"/>
                <w:color w:val="5C5C5C"/>
                <w:kern w:val="0"/>
                <w:sz w:val="21"/>
                <w:szCs w:val="21"/>
                <w:lang w:val="en-US" w:eastAsia="zh-CN" w:bidi="ar"/>
              </w:rPr>
              <w:t xml:space="preserve">河南锦城建筑工程有限公司 </w:t>
            </w:r>
          </w:p>
        </w:tc>
        <w:tc>
          <w:tcPr>
            <w:tcW w:w="2558"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sz w:val="21"/>
                <w:szCs w:val="21"/>
                <w:vertAlign w:val="baseline"/>
              </w:rPr>
            </w:pPr>
            <w:r>
              <w:rPr>
                <w:rFonts w:hint="eastAsia" w:ascii="宋体" w:hAnsi="宋体" w:eastAsia="宋体" w:cs="宋体"/>
                <w:color w:val="5C5C5C"/>
                <w:kern w:val="0"/>
                <w:sz w:val="21"/>
                <w:szCs w:val="21"/>
                <w:lang w:val="en-US" w:eastAsia="zh-CN" w:bidi="ar"/>
              </w:rPr>
              <w:t xml:space="preserve">响应招标文件要求的资格能力条件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59"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sz w:val="21"/>
                <w:szCs w:val="21"/>
                <w:vertAlign w:val="baseline"/>
              </w:rPr>
            </w:pPr>
            <w:r>
              <w:rPr>
                <w:rFonts w:hint="eastAsia" w:ascii="宋体" w:hAnsi="宋体" w:eastAsia="宋体" w:cs="宋体"/>
                <w:color w:val="5C5C5C"/>
                <w:kern w:val="0"/>
                <w:sz w:val="21"/>
                <w:szCs w:val="21"/>
                <w:lang w:val="en-US" w:eastAsia="zh-CN" w:bidi="ar"/>
              </w:rPr>
              <w:t xml:space="preserve">2 </w:t>
            </w:r>
          </w:p>
        </w:tc>
        <w:tc>
          <w:tcPr>
            <w:tcW w:w="1875"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sz w:val="21"/>
                <w:szCs w:val="21"/>
                <w:vertAlign w:val="baseline"/>
              </w:rPr>
            </w:pPr>
            <w:r>
              <w:rPr>
                <w:rFonts w:hint="eastAsia" w:ascii="宋体" w:hAnsi="宋体" w:eastAsia="宋体" w:cs="宋体"/>
                <w:color w:val="5C5C5C"/>
                <w:kern w:val="0"/>
                <w:sz w:val="21"/>
                <w:szCs w:val="21"/>
                <w:lang w:val="en-US" w:eastAsia="zh-CN" w:bidi="ar"/>
              </w:rPr>
              <w:t xml:space="preserve">豫工程20230885001001 </w:t>
            </w:r>
          </w:p>
        </w:tc>
        <w:tc>
          <w:tcPr>
            <w:tcW w:w="3330"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sz w:val="21"/>
                <w:szCs w:val="21"/>
                <w:vertAlign w:val="baseline"/>
              </w:rPr>
            </w:pPr>
            <w:r>
              <w:rPr>
                <w:rFonts w:hint="eastAsia" w:ascii="宋体" w:hAnsi="宋体" w:eastAsia="宋体" w:cs="宋体"/>
                <w:color w:val="5C5C5C"/>
                <w:kern w:val="0"/>
                <w:sz w:val="21"/>
                <w:szCs w:val="21"/>
                <w:lang w:val="en-US" w:eastAsia="zh-CN" w:bidi="ar"/>
              </w:rPr>
              <w:t xml:space="preserve">河南省帆轩建设工程有限公司 </w:t>
            </w:r>
          </w:p>
        </w:tc>
        <w:tc>
          <w:tcPr>
            <w:tcW w:w="2558"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sz w:val="21"/>
                <w:szCs w:val="21"/>
                <w:vertAlign w:val="baseline"/>
              </w:rPr>
            </w:pPr>
            <w:r>
              <w:rPr>
                <w:rFonts w:hint="eastAsia" w:ascii="宋体" w:hAnsi="宋体" w:eastAsia="宋体" w:cs="宋体"/>
                <w:color w:val="5C5C5C"/>
                <w:kern w:val="0"/>
                <w:sz w:val="21"/>
                <w:szCs w:val="21"/>
                <w:lang w:val="en-US" w:eastAsia="zh-CN" w:bidi="ar"/>
              </w:rPr>
              <w:t xml:space="preserve">响应招标文件要求的资格能力条件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59"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sz w:val="21"/>
                <w:szCs w:val="21"/>
                <w:vertAlign w:val="baseline"/>
              </w:rPr>
            </w:pPr>
            <w:r>
              <w:rPr>
                <w:rFonts w:hint="eastAsia" w:ascii="宋体" w:hAnsi="宋体" w:eastAsia="宋体" w:cs="宋体"/>
                <w:color w:val="5C5C5C"/>
                <w:kern w:val="0"/>
                <w:sz w:val="21"/>
                <w:szCs w:val="21"/>
                <w:lang w:val="en-US" w:eastAsia="zh-CN" w:bidi="ar"/>
              </w:rPr>
              <w:t xml:space="preserve">3 </w:t>
            </w:r>
          </w:p>
        </w:tc>
        <w:tc>
          <w:tcPr>
            <w:tcW w:w="1875"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sz w:val="21"/>
                <w:szCs w:val="21"/>
                <w:vertAlign w:val="baseline"/>
              </w:rPr>
            </w:pPr>
            <w:r>
              <w:rPr>
                <w:rFonts w:hint="eastAsia" w:ascii="宋体" w:hAnsi="宋体" w:eastAsia="宋体" w:cs="宋体"/>
                <w:color w:val="5C5C5C"/>
                <w:kern w:val="0"/>
                <w:sz w:val="21"/>
                <w:szCs w:val="21"/>
                <w:lang w:val="en-US" w:eastAsia="zh-CN" w:bidi="ar"/>
              </w:rPr>
              <w:t xml:space="preserve">豫工程20230885001001 </w:t>
            </w:r>
          </w:p>
        </w:tc>
        <w:tc>
          <w:tcPr>
            <w:tcW w:w="3330"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sz w:val="21"/>
                <w:szCs w:val="21"/>
                <w:vertAlign w:val="baseline"/>
              </w:rPr>
            </w:pPr>
            <w:r>
              <w:rPr>
                <w:rFonts w:hint="eastAsia" w:ascii="宋体" w:hAnsi="宋体" w:eastAsia="宋体" w:cs="宋体"/>
                <w:color w:val="5C5C5C"/>
                <w:kern w:val="0"/>
                <w:sz w:val="21"/>
                <w:szCs w:val="21"/>
                <w:lang w:val="en-US" w:eastAsia="zh-CN" w:bidi="ar"/>
              </w:rPr>
              <w:t xml:space="preserve">河南乐泰建筑工程有限公司 </w:t>
            </w:r>
          </w:p>
        </w:tc>
        <w:tc>
          <w:tcPr>
            <w:tcW w:w="2558"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sz w:val="21"/>
                <w:szCs w:val="21"/>
                <w:vertAlign w:val="baseline"/>
              </w:rPr>
            </w:pPr>
            <w:r>
              <w:rPr>
                <w:rFonts w:hint="eastAsia" w:ascii="宋体" w:hAnsi="宋体" w:eastAsia="宋体" w:cs="宋体"/>
                <w:color w:val="5C5C5C"/>
                <w:kern w:val="0"/>
                <w:sz w:val="21"/>
                <w:szCs w:val="21"/>
                <w:lang w:val="en-US" w:eastAsia="zh-CN" w:bidi="ar"/>
              </w:rPr>
              <w:t xml:space="preserve">响应招标文件要求的资格能力条件 </w:t>
            </w:r>
          </w:p>
        </w:tc>
      </w:tr>
    </w:tbl>
    <w:p>
      <w:pPr>
        <w:spacing w:line="240" w:lineRule="auto"/>
        <w:ind w:firstLine="422" w:firstLineChars="20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三、废标情况及原因</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774"/>
        <w:gridCol w:w="3780"/>
        <w:gridCol w:w="3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74"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sz w:val="21"/>
                <w:szCs w:val="21"/>
                <w:vertAlign w:val="baseline"/>
                <w:lang w:val="en-US" w:eastAsia="zh-CN"/>
              </w:rPr>
            </w:pPr>
            <w:r>
              <w:rPr>
                <w:rFonts w:hint="eastAsia" w:ascii="宋体" w:hAnsi="宋体" w:eastAsia="宋体" w:cs="宋体"/>
                <w:color w:val="5C5C5C"/>
                <w:kern w:val="0"/>
                <w:sz w:val="21"/>
                <w:szCs w:val="21"/>
                <w:lang w:val="en-US" w:eastAsia="zh-CN" w:bidi="ar"/>
              </w:rPr>
              <w:t>序号</w:t>
            </w:r>
          </w:p>
        </w:tc>
        <w:tc>
          <w:tcPr>
            <w:tcW w:w="3780"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sz w:val="21"/>
                <w:szCs w:val="21"/>
                <w:vertAlign w:val="baseline"/>
                <w:lang w:val="en-US" w:eastAsia="zh-CN"/>
              </w:rPr>
            </w:pPr>
            <w:r>
              <w:rPr>
                <w:rFonts w:hint="eastAsia" w:ascii="宋体" w:hAnsi="宋体" w:eastAsia="宋体" w:cs="宋体"/>
                <w:color w:val="5C5C5C"/>
                <w:kern w:val="0"/>
                <w:sz w:val="21"/>
                <w:szCs w:val="21"/>
                <w:lang w:val="en-US" w:eastAsia="zh-CN" w:bidi="ar"/>
              </w:rPr>
              <w:t>单位名称</w:t>
            </w:r>
          </w:p>
        </w:tc>
        <w:tc>
          <w:tcPr>
            <w:tcW w:w="3968"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sz w:val="21"/>
                <w:szCs w:val="21"/>
                <w:vertAlign w:val="baseline"/>
                <w:lang w:val="en-US" w:eastAsia="zh-CN"/>
              </w:rPr>
            </w:pPr>
            <w:r>
              <w:rPr>
                <w:rFonts w:hint="eastAsia" w:ascii="宋体" w:hAnsi="宋体" w:eastAsia="宋体" w:cs="宋体"/>
                <w:color w:val="5C5C5C"/>
                <w:kern w:val="0"/>
                <w:sz w:val="21"/>
                <w:szCs w:val="21"/>
                <w:lang w:val="en-US" w:eastAsia="zh-CN" w:bidi="ar"/>
              </w:rPr>
              <w:t>废标原因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74"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sz w:val="21"/>
                <w:szCs w:val="21"/>
                <w:vertAlign w:val="baseline"/>
                <w:lang w:val="en-US" w:eastAsia="zh-CN"/>
              </w:rPr>
            </w:pPr>
            <w:r>
              <w:rPr>
                <w:rFonts w:hint="eastAsia" w:ascii="宋体" w:hAnsi="宋体" w:eastAsia="宋体" w:cs="宋体"/>
                <w:color w:val="5C5C5C"/>
                <w:kern w:val="0"/>
                <w:sz w:val="21"/>
                <w:szCs w:val="21"/>
                <w:lang w:val="en-US" w:eastAsia="zh-CN" w:bidi="ar"/>
              </w:rPr>
              <w:t xml:space="preserve">1 </w:t>
            </w:r>
          </w:p>
        </w:tc>
        <w:tc>
          <w:tcPr>
            <w:tcW w:w="3780"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sz w:val="21"/>
                <w:szCs w:val="21"/>
                <w:vertAlign w:val="baseline"/>
                <w:lang w:val="en-US" w:eastAsia="zh-CN"/>
              </w:rPr>
            </w:pPr>
            <w:r>
              <w:rPr>
                <w:rFonts w:hint="eastAsia" w:ascii="宋体" w:hAnsi="宋体" w:eastAsia="宋体" w:cs="宋体"/>
                <w:color w:val="5C5C5C"/>
                <w:kern w:val="0"/>
                <w:sz w:val="21"/>
                <w:szCs w:val="21"/>
                <w:lang w:val="en-US" w:eastAsia="zh-CN" w:bidi="ar"/>
              </w:rPr>
              <w:t xml:space="preserve">河南瑞华建筑集团有限公司 </w:t>
            </w:r>
          </w:p>
        </w:tc>
        <w:tc>
          <w:tcPr>
            <w:tcW w:w="3968"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sz w:val="21"/>
                <w:szCs w:val="21"/>
                <w:vertAlign w:val="baseline"/>
                <w:lang w:val="en-US" w:eastAsia="zh-CN"/>
              </w:rPr>
            </w:pPr>
            <w:r>
              <w:rPr>
                <w:rFonts w:hint="eastAsia" w:ascii="宋体" w:hAnsi="宋体" w:eastAsia="宋体" w:cs="宋体"/>
                <w:color w:val="5C5C5C"/>
                <w:kern w:val="0"/>
                <w:sz w:val="21"/>
                <w:szCs w:val="21"/>
                <w:lang w:val="en-US" w:eastAsia="zh-CN" w:bidi="ar"/>
              </w:rPr>
              <w:t xml:space="preserve">项目经理业绩不满足招标文件要求。 </w:t>
            </w:r>
          </w:p>
        </w:tc>
      </w:tr>
    </w:tbl>
    <w:p>
      <w:pPr>
        <w:spacing w:line="240" w:lineRule="auto"/>
        <w:ind w:firstLine="422" w:firstLineChars="20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四、报价修正</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789"/>
        <w:gridCol w:w="3015"/>
        <w:gridCol w:w="1308"/>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9"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sz w:val="21"/>
                <w:szCs w:val="21"/>
                <w:vertAlign w:val="baseline"/>
                <w:lang w:val="en-US" w:eastAsia="zh-CN"/>
              </w:rPr>
            </w:pPr>
            <w:r>
              <w:rPr>
                <w:rFonts w:hint="eastAsia" w:ascii="宋体" w:hAnsi="宋体" w:eastAsia="宋体" w:cs="宋体"/>
                <w:color w:val="5C5C5C"/>
                <w:kern w:val="0"/>
                <w:sz w:val="21"/>
                <w:szCs w:val="21"/>
                <w:lang w:val="en-US" w:eastAsia="zh-CN" w:bidi="ar"/>
              </w:rPr>
              <w:t>序号</w:t>
            </w:r>
          </w:p>
        </w:tc>
        <w:tc>
          <w:tcPr>
            <w:tcW w:w="3015"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sz w:val="21"/>
                <w:szCs w:val="21"/>
                <w:vertAlign w:val="baseline"/>
                <w:lang w:val="en-US" w:eastAsia="zh-CN"/>
              </w:rPr>
            </w:pPr>
            <w:r>
              <w:rPr>
                <w:rFonts w:hint="eastAsia" w:ascii="宋体" w:hAnsi="宋体" w:eastAsia="宋体" w:cs="宋体"/>
                <w:color w:val="5C5C5C"/>
                <w:kern w:val="0"/>
                <w:sz w:val="21"/>
                <w:szCs w:val="21"/>
                <w:lang w:val="en-US" w:eastAsia="zh-CN" w:bidi="ar"/>
              </w:rPr>
              <w:t>单位名称</w:t>
            </w:r>
          </w:p>
        </w:tc>
        <w:tc>
          <w:tcPr>
            <w:tcW w:w="1308"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sz w:val="21"/>
                <w:szCs w:val="21"/>
                <w:vertAlign w:val="baseline"/>
                <w:lang w:val="en-US" w:eastAsia="zh-CN"/>
              </w:rPr>
            </w:pPr>
            <w:r>
              <w:rPr>
                <w:rFonts w:hint="eastAsia" w:ascii="宋体" w:hAnsi="宋体" w:eastAsia="宋体" w:cs="宋体"/>
                <w:color w:val="5C5C5C"/>
                <w:kern w:val="0"/>
                <w:sz w:val="21"/>
                <w:szCs w:val="21"/>
                <w:lang w:val="en-US" w:eastAsia="zh-CN" w:bidi="ar"/>
              </w:rPr>
              <w:t>修正原因</w:t>
            </w:r>
          </w:p>
        </w:tc>
        <w:tc>
          <w:tcPr>
            <w:tcW w:w="1705"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sz w:val="21"/>
                <w:szCs w:val="21"/>
                <w:vertAlign w:val="baseline"/>
                <w:lang w:val="en-US" w:eastAsia="zh-CN"/>
              </w:rPr>
            </w:pPr>
            <w:r>
              <w:rPr>
                <w:rFonts w:hint="eastAsia" w:ascii="宋体" w:hAnsi="宋体" w:eastAsia="宋体" w:cs="宋体"/>
                <w:color w:val="5C5C5C"/>
                <w:kern w:val="0"/>
                <w:sz w:val="21"/>
                <w:szCs w:val="21"/>
                <w:lang w:val="en-US" w:eastAsia="zh-CN" w:bidi="ar"/>
              </w:rPr>
              <w:t>修正前报价</w:t>
            </w:r>
          </w:p>
        </w:tc>
        <w:tc>
          <w:tcPr>
            <w:tcW w:w="1705"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sz w:val="21"/>
                <w:szCs w:val="21"/>
                <w:vertAlign w:val="baseline"/>
                <w:lang w:val="en-US" w:eastAsia="zh-CN"/>
              </w:rPr>
            </w:pPr>
            <w:r>
              <w:rPr>
                <w:rFonts w:hint="eastAsia" w:ascii="宋体" w:hAnsi="宋体" w:eastAsia="宋体" w:cs="宋体"/>
                <w:color w:val="5C5C5C"/>
                <w:kern w:val="0"/>
                <w:sz w:val="21"/>
                <w:szCs w:val="21"/>
                <w:lang w:val="en-US" w:eastAsia="zh-CN" w:bidi="ar"/>
              </w:rPr>
              <w:t>修正后报价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89" w:type="dxa"/>
            <w:vAlign w:val="center"/>
          </w:tcPr>
          <w:p>
            <w:pPr>
              <w:spacing w:line="240" w:lineRule="auto"/>
              <w:jc w:val="center"/>
              <w:rPr>
                <w:rFonts w:hint="eastAsia" w:ascii="宋体" w:hAnsi="宋体" w:eastAsia="宋体" w:cs="宋体"/>
                <w:b/>
                <w:bCs/>
                <w:sz w:val="21"/>
                <w:szCs w:val="21"/>
                <w:vertAlign w:val="baseline"/>
                <w:lang w:val="en-US" w:eastAsia="zh-CN"/>
              </w:rPr>
            </w:pPr>
          </w:p>
        </w:tc>
        <w:tc>
          <w:tcPr>
            <w:tcW w:w="3015"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sz w:val="21"/>
                <w:szCs w:val="21"/>
                <w:vertAlign w:val="baseline"/>
                <w:lang w:val="en-US" w:eastAsia="zh-CN"/>
              </w:rPr>
            </w:pPr>
            <w:r>
              <w:rPr>
                <w:rFonts w:hint="eastAsia" w:ascii="宋体" w:hAnsi="宋体" w:eastAsia="宋体" w:cs="宋体"/>
                <w:color w:val="5C5C5C"/>
                <w:kern w:val="0"/>
                <w:sz w:val="21"/>
                <w:szCs w:val="21"/>
                <w:lang w:val="en-US" w:eastAsia="zh-CN" w:bidi="ar"/>
              </w:rPr>
              <w:t xml:space="preserve">河南省帆轩建设工程有限公司 </w:t>
            </w:r>
          </w:p>
        </w:tc>
        <w:tc>
          <w:tcPr>
            <w:tcW w:w="1308" w:type="dxa"/>
            <w:vAlign w:val="center"/>
          </w:tcPr>
          <w:p>
            <w:pPr>
              <w:spacing w:line="240" w:lineRule="auto"/>
              <w:jc w:val="center"/>
              <w:rPr>
                <w:rFonts w:hint="eastAsia" w:ascii="宋体" w:hAnsi="宋体" w:eastAsia="宋体" w:cs="宋体"/>
                <w:b/>
                <w:bCs/>
                <w:sz w:val="21"/>
                <w:szCs w:val="21"/>
                <w:vertAlign w:val="baseline"/>
                <w:lang w:val="en-US" w:eastAsia="zh-CN"/>
              </w:rPr>
            </w:pPr>
          </w:p>
        </w:tc>
        <w:tc>
          <w:tcPr>
            <w:tcW w:w="1705"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sz w:val="21"/>
                <w:szCs w:val="21"/>
                <w:vertAlign w:val="baseline"/>
                <w:lang w:val="en-US" w:eastAsia="zh-CN"/>
              </w:rPr>
            </w:pPr>
            <w:r>
              <w:rPr>
                <w:rFonts w:hint="eastAsia" w:ascii="宋体" w:hAnsi="宋体" w:eastAsia="宋体" w:cs="宋体"/>
                <w:color w:val="5C5C5C"/>
                <w:kern w:val="0"/>
                <w:sz w:val="21"/>
                <w:szCs w:val="21"/>
                <w:lang w:val="en-US" w:eastAsia="zh-CN" w:bidi="ar"/>
              </w:rPr>
              <w:t xml:space="preserve">177986170.370 </w:t>
            </w:r>
          </w:p>
        </w:tc>
        <w:tc>
          <w:tcPr>
            <w:tcW w:w="1705"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sz w:val="21"/>
                <w:szCs w:val="21"/>
                <w:vertAlign w:val="baseline"/>
                <w:lang w:val="en-US" w:eastAsia="zh-CN"/>
              </w:rPr>
            </w:pPr>
            <w:r>
              <w:rPr>
                <w:rFonts w:hint="eastAsia" w:ascii="宋体" w:hAnsi="宋体" w:eastAsia="宋体" w:cs="宋体"/>
                <w:color w:val="5C5C5C"/>
                <w:kern w:val="0"/>
                <w:sz w:val="21"/>
                <w:szCs w:val="21"/>
                <w:lang w:val="en-US" w:eastAsia="zh-CN" w:bidi="ar"/>
              </w:rPr>
              <w:t xml:space="preserve">142174631.31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89" w:type="dxa"/>
            <w:vAlign w:val="center"/>
          </w:tcPr>
          <w:p>
            <w:pPr>
              <w:spacing w:line="240" w:lineRule="auto"/>
              <w:jc w:val="center"/>
              <w:rPr>
                <w:rFonts w:hint="eastAsia" w:ascii="宋体" w:hAnsi="宋体" w:eastAsia="宋体" w:cs="宋体"/>
                <w:b/>
                <w:bCs/>
                <w:sz w:val="21"/>
                <w:szCs w:val="21"/>
                <w:vertAlign w:val="baseline"/>
                <w:lang w:val="en-US" w:eastAsia="zh-CN"/>
              </w:rPr>
            </w:pPr>
          </w:p>
        </w:tc>
        <w:tc>
          <w:tcPr>
            <w:tcW w:w="3015"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sz w:val="21"/>
                <w:szCs w:val="21"/>
                <w:vertAlign w:val="baseline"/>
                <w:lang w:val="en-US" w:eastAsia="zh-CN"/>
              </w:rPr>
            </w:pPr>
            <w:r>
              <w:rPr>
                <w:rFonts w:hint="eastAsia" w:ascii="宋体" w:hAnsi="宋体" w:eastAsia="宋体" w:cs="宋体"/>
                <w:color w:val="5C5C5C"/>
                <w:kern w:val="0"/>
                <w:sz w:val="21"/>
                <w:szCs w:val="21"/>
                <w:lang w:val="en-US" w:eastAsia="zh-CN" w:bidi="ar"/>
              </w:rPr>
              <w:t xml:space="preserve">河南润汇建设工程有限公司 </w:t>
            </w:r>
          </w:p>
        </w:tc>
        <w:tc>
          <w:tcPr>
            <w:tcW w:w="1308" w:type="dxa"/>
            <w:vAlign w:val="center"/>
          </w:tcPr>
          <w:p>
            <w:pPr>
              <w:spacing w:line="240" w:lineRule="auto"/>
              <w:jc w:val="center"/>
              <w:rPr>
                <w:rFonts w:hint="eastAsia" w:ascii="宋体" w:hAnsi="宋体" w:eastAsia="宋体" w:cs="宋体"/>
                <w:b/>
                <w:bCs/>
                <w:sz w:val="21"/>
                <w:szCs w:val="21"/>
                <w:vertAlign w:val="baseline"/>
                <w:lang w:val="en-US" w:eastAsia="zh-CN"/>
              </w:rPr>
            </w:pPr>
          </w:p>
        </w:tc>
        <w:tc>
          <w:tcPr>
            <w:tcW w:w="1705"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sz w:val="21"/>
                <w:szCs w:val="21"/>
                <w:vertAlign w:val="baseline"/>
                <w:lang w:val="en-US" w:eastAsia="zh-CN"/>
              </w:rPr>
            </w:pPr>
            <w:r>
              <w:rPr>
                <w:rFonts w:hint="eastAsia" w:ascii="宋体" w:hAnsi="宋体" w:eastAsia="宋体" w:cs="宋体"/>
                <w:color w:val="5C5C5C"/>
                <w:kern w:val="0"/>
                <w:sz w:val="21"/>
                <w:szCs w:val="21"/>
                <w:lang w:val="en-US" w:eastAsia="zh-CN" w:bidi="ar"/>
              </w:rPr>
              <w:t xml:space="preserve">177308492.230 </w:t>
            </w:r>
          </w:p>
        </w:tc>
        <w:tc>
          <w:tcPr>
            <w:tcW w:w="1705"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sz w:val="21"/>
                <w:szCs w:val="21"/>
                <w:vertAlign w:val="baseline"/>
                <w:lang w:val="en-US" w:eastAsia="zh-CN"/>
              </w:rPr>
            </w:pPr>
            <w:r>
              <w:rPr>
                <w:rFonts w:hint="eastAsia" w:ascii="宋体" w:hAnsi="宋体" w:eastAsia="宋体" w:cs="宋体"/>
                <w:color w:val="5C5C5C"/>
                <w:kern w:val="0"/>
                <w:sz w:val="21"/>
                <w:szCs w:val="21"/>
                <w:lang w:val="en-US" w:eastAsia="zh-CN" w:bidi="ar"/>
              </w:rPr>
              <w:t xml:space="preserve">141982608.68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89" w:type="dxa"/>
            <w:vAlign w:val="center"/>
          </w:tcPr>
          <w:p>
            <w:pPr>
              <w:spacing w:line="240" w:lineRule="auto"/>
              <w:jc w:val="center"/>
              <w:rPr>
                <w:rFonts w:hint="eastAsia" w:ascii="宋体" w:hAnsi="宋体" w:eastAsia="宋体" w:cs="宋体"/>
                <w:b/>
                <w:bCs/>
                <w:sz w:val="21"/>
                <w:szCs w:val="21"/>
                <w:vertAlign w:val="baseline"/>
                <w:lang w:val="en-US" w:eastAsia="zh-CN"/>
              </w:rPr>
            </w:pPr>
          </w:p>
        </w:tc>
        <w:tc>
          <w:tcPr>
            <w:tcW w:w="3015"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sz w:val="21"/>
                <w:szCs w:val="21"/>
                <w:vertAlign w:val="baseline"/>
                <w:lang w:val="en-US" w:eastAsia="zh-CN"/>
              </w:rPr>
            </w:pPr>
            <w:r>
              <w:rPr>
                <w:rFonts w:hint="eastAsia" w:ascii="宋体" w:hAnsi="宋体" w:eastAsia="宋体" w:cs="宋体"/>
                <w:color w:val="5C5C5C"/>
                <w:kern w:val="0"/>
                <w:sz w:val="21"/>
                <w:szCs w:val="21"/>
                <w:lang w:val="en-US" w:eastAsia="zh-CN" w:bidi="ar"/>
              </w:rPr>
              <w:t xml:space="preserve">河南锦城建筑工程有限公司 </w:t>
            </w:r>
          </w:p>
        </w:tc>
        <w:tc>
          <w:tcPr>
            <w:tcW w:w="1308" w:type="dxa"/>
            <w:vAlign w:val="center"/>
          </w:tcPr>
          <w:p>
            <w:pPr>
              <w:spacing w:line="240" w:lineRule="auto"/>
              <w:jc w:val="center"/>
              <w:rPr>
                <w:rFonts w:hint="eastAsia" w:ascii="宋体" w:hAnsi="宋体" w:eastAsia="宋体" w:cs="宋体"/>
                <w:b/>
                <w:bCs/>
                <w:sz w:val="21"/>
                <w:szCs w:val="21"/>
                <w:vertAlign w:val="baseline"/>
                <w:lang w:val="en-US" w:eastAsia="zh-CN"/>
              </w:rPr>
            </w:pPr>
          </w:p>
        </w:tc>
        <w:tc>
          <w:tcPr>
            <w:tcW w:w="1705"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sz w:val="21"/>
                <w:szCs w:val="21"/>
                <w:vertAlign w:val="baseline"/>
                <w:lang w:val="en-US" w:eastAsia="zh-CN"/>
              </w:rPr>
            </w:pPr>
            <w:r>
              <w:rPr>
                <w:rFonts w:hint="eastAsia" w:ascii="宋体" w:hAnsi="宋体" w:eastAsia="宋体" w:cs="宋体"/>
                <w:color w:val="5C5C5C"/>
                <w:kern w:val="0"/>
                <w:sz w:val="21"/>
                <w:szCs w:val="21"/>
                <w:lang w:val="en-US" w:eastAsia="zh-CN" w:bidi="ar"/>
              </w:rPr>
              <w:t xml:space="preserve">176898000.200 </w:t>
            </w:r>
          </w:p>
        </w:tc>
        <w:tc>
          <w:tcPr>
            <w:tcW w:w="1705"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sz w:val="21"/>
                <w:szCs w:val="21"/>
                <w:vertAlign w:val="baseline"/>
                <w:lang w:val="en-US" w:eastAsia="zh-CN"/>
              </w:rPr>
            </w:pPr>
            <w:r>
              <w:rPr>
                <w:rFonts w:hint="eastAsia" w:ascii="宋体" w:hAnsi="宋体" w:eastAsia="宋体" w:cs="宋体"/>
                <w:color w:val="5C5C5C"/>
                <w:kern w:val="0"/>
                <w:sz w:val="21"/>
                <w:szCs w:val="21"/>
                <w:lang w:val="en-US" w:eastAsia="zh-CN" w:bidi="ar"/>
              </w:rPr>
              <w:t xml:space="preserve">141642877.24 </w:t>
            </w:r>
          </w:p>
        </w:tc>
      </w:tr>
    </w:tbl>
    <w:p>
      <w:pPr>
        <w:spacing w:line="240" w:lineRule="auto"/>
        <w:ind w:firstLine="422" w:firstLineChars="200"/>
        <w:rPr>
          <w:rFonts w:hint="eastAsia" w:ascii="宋体" w:hAnsi="宋体" w:eastAsia="宋体" w:cs="宋体"/>
          <w:b/>
          <w:bCs/>
          <w:color w:val="5C5C5C"/>
          <w:kern w:val="0"/>
          <w:sz w:val="21"/>
          <w:szCs w:val="21"/>
          <w:lang w:val="en-US" w:eastAsia="zh-CN" w:bidi="ar"/>
        </w:rPr>
      </w:pPr>
      <w:r>
        <w:rPr>
          <w:rFonts w:hint="eastAsia" w:ascii="宋体" w:hAnsi="宋体" w:eastAsia="宋体" w:cs="宋体"/>
          <w:b/>
          <w:bCs/>
          <w:color w:val="5C5C5C"/>
          <w:kern w:val="0"/>
          <w:sz w:val="21"/>
          <w:szCs w:val="21"/>
          <w:lang w:val="en-US" w:eastAsia="zh-CN" w:bidi="ar"/>
        </w:rPr>
        <w:t>五、所有投标人或供应商综合标评分情况</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14"/>
        <w:gridCol w:w="2055"/>
        <w:gridCol w:w="821"/>
        <w:gridCol w:w="821"/>
        <w:gridCol w:w="821"/>
        <w:gridCol w:w="821"/>
        <w:gridCol w:w="821"/>
        <w:gridCol w:w="821"/>
        <w:gridCol w:w="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14"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序号</w:t>
            </w:r>
          </w:p>
        </w:tc>
        <w:tc>
          <w:tcPr>
            <w:tcW w:w="2055"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单位名称</w:t>
            </w:r>
          </w:p>
        </w:tc>
        <w:tc>
          <w:tcPr>
            <w:tcW w:w="821"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 xml:space="preserve">评委A </w:t>
            </w:r>
          </w:p>
        </w:tc>
        <w:tc>
          <w:tcPr>
            <w:tcW w:w="821"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 xml:space="preserve">评委B </w:t>
            </w:r>
          </w:p>
        </w:tc>
        <w:tc>
          <w:tcPr>
            <w:tcW w:w="821"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 xml:space="preserve">评委C </w:t>
            </w:r>
          </w:p>
        </w:tc>
        <w:tc>
          <w:tcPr>
            <w:tcW w:w="821"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 xml:space="preserve">评委D </w:t>
            </w:r>
          </w:p>
        </w:tc>
        <w:tc>
          <w:tcPr>
            <w:tcW w:w="821"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 xml:space="preserve">评委E </w:t>
            </w:r>
          </w:p>
        </w:tc>
        <w:tc>
          <w:tcPr>
            <w:tcW w:w="821"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 xml:space="preserve">评委F </w:t>
            </w:r>
          </w:p>
        </w:tc>
        <w:tc>
          <w:tcPr>
            <w:tcW w:w="827"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 xml:space="preserve">评委G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14"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1</w:t>
            </w:r>
          </w:p>
        </w:tc>
        <w:tc>
          <w:tcPr>
            <w:tcW w:w="2055"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河南乐泰建筑工程有限公司</w:t>
            </w:r>
          </w:p>
        </w:tc>
        <w:tc>
          <w:tcPr>
            <w:tcW w:w="821"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17.0</w:t>
            </w:r>
          </w:p>
        </w:tc>
        <w:tc>
          <w:tcPr>
            <w:tcW w:w="821"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17.5</w:t>
            </w:r>
          </w:p>
        </w:tc>
        <w:tc>
          <w:tcPr>
            <w:tcW w:w="821"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16.0</w:t>
            </w:r>
          </w:p>
        </w:tc>
        <w:tc>
          <w:tcPr>
            <w:tcW w:w="821"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16.0</w:t>
            </w:r>
          </w:p>
        </w:tc>
        <w:tc>
          <w:tcPr>
            <w:tcW w:w="821"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16.0</w:t>
            </w:r>
          </w:p>
        </w:tc>
        <w:tc>
          <w:tcPr>
            <w:tcW w:w="821"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14.0</w:t>
            </w:r>
          </w:p>
        </w:tc>
        <w:tc>
          <w:tcPr>
            <w:tcW w:w="827"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14"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2</w:t>
            </w:r>
          </w:p>
        </w:tc>
        <w:tc>
          <w:tcPr>
            <w:tcW w:w="2055"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河南省帆轩建设工程有限公司</w:t>
            </w:r>
          </w:p>
        </w:tc>
        <w:tc>
          <w:tcPr>
            <w:tcW w:w="821"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10.03</w:t>
            </w:r>
          </w:p>
        </w:tc>
        <w:tc>
          <w:tcPr>
            <w:tcW w:w="821"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13.03</w:t>
            </w:r>
          </w:p>
        </w:tc>
        <w:tc>
          <w:tcPr>
            <w:tcW w:w="821"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13.03</w:t>
            </w:r>
          </w:p>
        </w:tc>
        <w:tc>
          <w:tcPr>
            <w:tcW w:w="821"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11.03</w:t>
            </w:r>
          </w:p>
        </w:tc>
        <w:tc>
          <w:tcPr>
            <w:tcW w:w="821"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10.03</w:t>
            </w:r>
          </w:p>
        </w:tc>
        <w:tc>
          <w:tcPr>
            <w:tcW w:w="821"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10.03</w:t>
            </w:r>
          </w:p>
        </w:tc>
        <w:tc>
          <w:tcPr>
            <w:tcW w:w="827"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14"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3</w:t>
            </w:r>
          </w:p>
        </w:tc>
        <w:tc>
          <w:tcPr>
            <w:tcW w:w="2055"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河南锦城建筑工程有限公司</w:t>
            </w:r>
          </w:p>
        </w:tc>
        <w:tc>
          <w:tcPr>
            <w:tcW w:w="821"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12.0</w:t>
            </w:r>
          </w:p>
        </w:tc>
        <w:tc>
          <w:tcPr>
            <w:tcW w:w="821"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15.5</w:t>
            </w:r>
          </w:p>
        </w:tc>
        <w:tc>
          <w:tcPr>
            <w:tcW w:w="821"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13.5</w:t>
            </w:r>
          </w:p>
        </w:tc>
        <w:tc>
          <w:tcPr>
            <w:tcW w:w="821"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12.0</w:t>
            </w:r>
          </w:p>
        </w:tc>
        <w:tc>
          <w:tcPr>
            <w:tcW w:w="821"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12.0</w:t>
            </w:r>
          </w:p>
        </w:tc>
        <w:tc>
          <w:tcPr>
            <w:tcW w:w="821"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12.0</w:t>
            </w:r>
          </w:p>
        </w:tc>
        <w:tc>
          <w:tcPr>
            <w:tcW w:w="827"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14"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4</w:t>
            </w:r>
          </w:p>
        </w:tc>
        <w:tc>
          <w:tcPr>
            <w:tcW w:w="2055"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河南润汇建设工程有限公司</w:t>
            </w:r>
          </w:p>
        </w:tc>
        <w:tc>
          <w:tcPr>
            <w:tcW w:w="821"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13.01</w:t>
            </w:r>
          </w:p>
        </w:tc>
        <w:tc>
          <w:tcPr>
            <w:tcW w:w="821"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17.01</w:t>
            </w:r>
          </w:p>
        </w:tc>
        <w:tc>
          <w:tcPr>
            <w:tcW w:w="821"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15.01</w:t>
            </w:r>
          </w:p>
        </w:tc>
        <w:tc>
          <w:tcPr>
            <w:tcW w:w="821"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15.01</w:t>
            </w:r>
          </w:p>
        </w:tc>
        <w:tc>
          <w:tcPr>
            <w:tcW w:w="821"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14.01</w:t>
            </w:r>
          </w:p>
        </w:tc>
        <w:tc>
          <w:tcPr>
            <w:tcW w:w="821"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14.01</w:t>
            </w:r>
          </w:p>
        </w:tc>
        <w:tc>
          <w:tcPr>
            <w:tcW w:w="827"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14"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5</w:t>
            </w:r>
          </w:p>
        </w:tc>
        <w:tc>
          <w:tcPr>
            <w:tcW w:w="2055"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河南元鑫建设工程有限公司</w:t>
            </w:r>
          </w:p>
        </w:tc>
        <w:tc>
          <w:tcPr>
            <w:tcW w:w="821"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7.0</w:t>
            </w:r>
          </w:p>
        </w:tc>
        <w:tc>
          <w:tcPr>
            <w:tcW w:w="821"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10.5</w:t>
            </w:r>
          </w:p>
        </w:tc>
        <w:tc>
          <w:tcPr>
            <w:tcW w:w="821"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9.0</w:t>
            </w:r>
          </w:p>
        </w:tc>
        <w:tc>
          <w:tcPr>
            <w:tcW w:w="821"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9.0</w:t>
            </w:r>
          </w:p>
        </w:tc>
        <w:tc>
          <w:tcPr>
            <w:tcW w:w="821"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8.0</w:t>
            </w:r>
          </w:p>
        </w:tc>
        <w:tc>
          <w:tcPr>
            <w:tcW w:w="821"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7.0</w:t>
            </w:r>
          </w:p>
        </w:tc>
        <w:tc>
          <w:tcPr>
            <w:tcW w:w="827"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10.0</w:t>
            </w:r>
          </w:p>
        </w:tc>
      </w:tr>
    </w:tbl>
    <w:p>
      <w:pPr>
        <w:spacing w:line="240" w:lineRule="auto"/>
        <w:ind w:firstLine="422" w:firstLineChars="200"/>
        <w:rPr>
          <w:rFonts w:hint="eastAsia" w:ascii="宋体" w:hAnsi="宋体" w:eastAsia="宋体" w:cs="宋体"/>
          <w:b/>
          <w:bCs/>
          <w:color w:val="5C5C5C"/>
          <w:kern w:val="0"/>
          <w:sz w:val="21"/>
          <w:szCs w:val="21"/>
          <w:lang w:val="en-US" w:eastAsia="zh-CN" w:bidi="ar"/>
        </w:rPr>
      </w:pPr>
      <w:r>
        <w:rPr>
          <w:rFonts w:hint="eastAsia" w:ascii="宋体" w:hAnsi="宋体" w:eastAsia="宋体" w:cs="宋体"/>
          <w:b/>
          <w:bCs/>
          <w:color w:val="5C5C5C"/>
          <w:kern w:val="0"/>
          <w:sz w:val="21"/>
          <w:szCs w:val="21"/>
          <w:lang w:val="en-US" w:eastAsia="zh-CN" w:bidi="ar"/>
        </w:rPr>
        <w:t>六、所有投标人或供应商技术标评分情况</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2055"/>
        <w:gridCol w:w="821"/>
        <w:gridCol w:w="821"/>
        <w:gridCol w:w="821"/>
        <w:gridCol w:w="821"/>
        <w:gridCol w:w="821"/>
        <w:gridCol w:w="821"/>
        <w:gridCol w:w="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序号</w:t>
            </w:r>
          </w:p>
        </w:tc>
        <w:tc>
          <w:tcPr>
            <w:tcW w:w="2055"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单位名称</w:t>
            </w:r>
          </w:p>
        </w:tc>
        <w:tc>
          <w:tcPr>
            <w:tcW w:w="821"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 xml:space="preserve">评委A </w:t>
            </w:r>
          </w:p>
        </w:tc>
        <w:tc>
          <w:tcPr>
            <w:tcW w:w="821"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 xml:space="preserve">评委B </w:t>
            </w:r>
          </w:p>
        </w:tc>
        <w:tc>
          <w:tcPr>
            <w:tcW w:w="821"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 xml:space="preserve">评委C </w:t>
            </w:r>
          </w:p>
        </w:tc>
        <w:tc>
          <w:tcPr>
            <w:tcW w:w="821"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 xml:space="preserve">评委D </w:t>
            </w:r>
          </w:p>
        </w:tc>
        <w:tc>
          <w:tcPr>
            <w:tcW w:w="821"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 xml:space="preserve">评委E </w:t>
            </w:r>
          </w:p>
        </w:tc>
        <w:tc>
          <w:tcPr>
            <w:tcW w:w="821"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 xml:space="preserve">评委F </w:t>
            </w:r>
          </w:p>
        </w:tc>
        <w:tc>
          <w:tcPr>
            <w:tcW w:w="827"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 xml:space="preserve">评委G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1</w:t>
            </w:r>
          </w:p>
        </w:tc>
        <w:tc>
          <w:tcPr>
            <w:tcW w:w="2055"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河南乐泰建筑工程有限公司</w:t>
            </w:r>
          </w:p>
        </w:tc>
        <w:tc>
          <w:tcPr>
            <w:tcW w:w="821"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28.0</w:t>
            </w:r>
          </w:p>
        </w:tc>
        <w:tc>
          <w:tcPr>
            <w:tcW w:w="821"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28.5</w:t>
            </w:r>
          </w:p>
        </w:tc>
        <w:tc>
          <w:tcPr>
            <w:tcW w:w="821"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24.1</w:t>
            </w:r>
          </w:p>
        </w:tc>
        <w:tc>
          <w:tcPr>
            <w:tcW w:w="821"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30.0</w:t>
            </w:r>
          </w:p>
        </w:tc>
        <w:tc>
          <w:tcPr>
            <w:tcW w:w="821"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27.0</w:t>
            </w:r>
          </w:p>
        </w:tc>
        <w:tc>
          <w:tcPr>
            <w:tcW w:w="821"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21.0</w:t>
            </w:r>
          </w:p>
        </w:tc>
        <w:tc>
          <w:tcPr>
            <w:tcW w:w="827"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2</w:t>
            </w:r>
          </w:p>
        </w:tc>
        <w:tc>
          <w:tcPr>
            <w:tcW w:w="2055"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河南省帆轩建设工程有限公司</w:t>
            </w:r>
          </w:p>
        </w:tc>
        <w:tc>
          <w:tcPr>
            <w:tcW w:w="821"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15.0</w:t>
            </w:r>
          </w:p>
        </w:tc>
        <w:tc>
          <w:tcPr>
            <w:tcW w:w="821"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27.0</w:t>
            </w:r>
          </w:p>
        </w:tc>
        <w:tc>
          <w:tcPr>
            <w:tcW w:w="821"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21.2</w:t>
            </w:r>
          </w:p>
        </w:tc>
        <w:tc>
          <w:tcPr>
            <w:tcW w:w="821"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24.5</w:t>
            </w:r>
          </w:p>
        </w:tc>
        <w:tc>
          <w:tcPr>
            <w:tcW w:w="821"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24.0</w:t>
            </w:r>
          </w:p>
        </w:tc>
        <w:tc>
          <w:tcPr>
            <w:tcW w:w="821"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17.5</w:t>
            </w:r>
          </w:p>
        </w:tc>
        <w:tc>
          <w:tcPr>
            <w:tcW w:w="827"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3</w:t>
            </w:r>
          </w:p>
        </w:tc>
        <w:tc>
          <w:tcPr>
            <w:tcW w:w="2055"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河南锦城建筑工程有限公司</w:t>
            </w:r>
          </w:p>
        </w:tc>
        <w:tc>
          <w:tcPr>
            <w:tcW w:w="821"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15.5</w:t>
            </w:r>
          </w:p>
        </w:tc>
        <w:tc>
          <w:tcPr>
            <w:tcW w:w="821"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21.5</w:t>
            </w:r>
          </w:p>
        </w:tc>
        <w:tc>
          <w:tcPr>
            <w:tcW w:w="821"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17.3</w:t>
            </w:r>
          </w:p>
        </w:tc>
        <w:tc>
          <w:tcPr>
            <w:tcW w:w="821"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17.1</w:t>
            </w:r>
          </w:p>
        </w:tc>
        <w:tc>
          <w:tcPr>
            <w:tcW w:w="821"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15.0</w:t>
            </w:r>
          </w:p>
        </w:tc>
        <w:tc>
          <w:tcPr>
            <w:tcW w:w="821"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15.5</w:t>
            </w:r>
          </w:p>
        </w:tc>
        <w:tc>
          <w:tcPr>
            <w:tcW w:w="827"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4</w:t>
            </w:r>
          </w:p>
        </w:tc>
        <w:tc>
          <w:tcPr>
            <w:tcW w:w="2055"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河南润汇建设工程有限公司</w:t>
            </w:r>
          </w:p>
        </w:tc>
        <w:tc>
          <w:tcPr>
            <w:tcW w:w="821"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16.0</w:t>
            </w:r>
          </w:p>
        </w:tc>
        <w:tc>
          <w:tcPr>
            <w:tcW w:w="821"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21.5</w:t>
            </w:r>
          </w:p>
        </w:tc>
        <w:tc>
          <w:tcPr>
            <w:tcW w:w="821"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17.4</w:t>
            </w:r>
          </w:p>
        </w:tc>
        <w:tc>
          <w:tcPr>
            <w:tcW w:w="821"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15.7</w:t>
            </w:r>
          </w:p>
        </w:tc>
        <w:tc>
          <w:tcPr>
            <w:tcW w:w="821"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14.0</w:t>
            </w:r>
          </w:p>
        </w:tc>
        <w:tc>
          <w:tcPr>
            <w:tcW w:w="821"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11.5</w:t>
            </w:r>
          </w:p>
        </w:tc>
        <w:tc>
          <w:tcPr>
            <w:tcW w:w="827"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5</w:t>
            </w:r>
          </w:p>
        </w:tc>
        <w:tc>
          <w:tcPr>
            <w:tcW w:w="2055"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河南元鑫建设工程有限公司</w:t>
            </w:r>
          </w:p>
        </w:tc>
        <w:tc>
          <w:tcPr>
            <w:tcW w:w="821"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18.0</w:t>
            </w:r>
          </w:p>
        </w:tc>
        <w:tc>
          <w:tcPr>
            <w:tcW w:w="821"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25.0</w:t>
            </w:r>
          </w:p>
        </w:tc>
        <w:tc>
          <w:tcPr>
            <w:tcW w:w="821"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19.2</w:t>
            </w:r>
          </w:p>
        </w:tc>
        <w:tc>
          <w:tcPr>
            <w:tcW w:w="821"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22.0</w:t>
            </w:r>
          </w:p>
        </w:tc>
        <w:tc>
          <w:tcPr>
            <w:tcW w:w="821"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16.5</w:t>
            </w:r>
          </w:p>
        </w:tc>
        <w:tc>
          <w:tcPr>
            <w:tcW w:w="821"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16.5</w:t>
            </w:r>
          </w:p>
        </w:tc>
        <w:tc>
          <w:tcPr>
            <w:tcW w:w="827"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19.0</w:t>
            </w:r>
          </w:p>
        </w:tc>
      </w:tr>
    </w:tbl>
    <w:p>
      <w:pPr>
        <w:spacing w:line="240" w:lineRule="auto"/>
        <w:ind w:firstLine="422" w:firstLineChars="200"/>
        <w:rPr>
          <w:rFonts w:hint="eastAsia" w:ascii="宋体" w:hAnsi="宋体" w:eastAsia="宋体" w:cs="宋体"/>
          <w:b/>
          <w:bCs/>
          <w:color w:val="5C5C5C"/>
          <w:kern w:val="0"/>
          <w:sz w:val="21"/>
          <w:szCs w:val="21"/>
          <w:lang w:val="en-US" w:eastAsia="zh-CN" w:bidi="ar"/>
        </w:rPr>
      </w:pPr>
      <w:r>
        <w:rPr>
          <w:rFonts w:hint="eastAsia" w:ascii="宋体" w:hAnsi="宋体" w:eastAsia="宋体" w:cs="宋体"/>
          <w:b/>
          <w:bCs/>
          <w:color w:val="5C5C5C"/>
          <w:kern w:val="0"/>
          <w:sz w:val="21"/>
          <w:szCs w:val="21"/>
          <w:lang w:val="en-US" w:eastAsia="zh-CN" w:bidi="ar"/>
        </w:rPr>
        <w:t>七、所有投标人或供应商总得分情况</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389"/>
        <w:gridCol w:w="3285"/>
        <w:gridCol w:w="1995"/>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9"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序号</w:t>
            </w:r>
          </w:p>
        </w:tc>
        <w:tc>
          <w:tcPr>
            <w:tcW w:w="3285"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单位名称</w:t>
            </w:r>
          </w:p>
        </w:tc>
        <w:tc>
          <w:tcPr>
            <w:tcW w:w="1995"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报价得分</w:t>
            </w:r>
          </w:p>
        </w:tc>
        <w:tc>
          <w:tcPr>
            <w:tcW w:w="1853"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总得分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89"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 xml:space="preserve">1 </w:t>
            </w:r>
          </w:p>
        </w:tc>
        <w:tc>
          <w:tcPr>
            <w:tcW w:w="3285"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 xml:space="preserve">河南乐泰建筑工程有限公司 </w:t>
            </w:r>
          </w:p>
        </w:tc>
        <w:tc>
          <w:tcPr>
            <w:tcW w:w="1995"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 xml:space="preserve">36.08 </w:t>
            </w:r>
          </w:p>
        </w:tc>
        <w:tc>
          <w:tcPr>
            <w:tcW w:w="1853"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 xml:space="preserve">78.81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89"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 xml:space="preserve">2 </w:t>
            </w:r>
          </w:p>
        </w:tc>
        <w:tc>
          <w:tcPr>
            <w:tcW w:w="3285"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 xml:space="preserve">河南省帆轩建设工程有限公司 </w:t>
            </w:r>
          </w:p>
        </w:tc>
        <w:tc>
          <w:tcPr>
            <w:tcW w:w="1995"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 xml:space="preserve">34.45 </w:t>
            </w:r>
          </w:p>
        </w:tc>
        <w:tc>
          <w:tcPr>
            <w:tcW w:w="1853"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 xml:space="preserve">67.37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89"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 xml:space="preserve">3 </w:t>
            </w:r>
          </w:p>
        </w:tc>
        <w:tc>
          <w:tcPr>
            <w:tcW w:w="3285"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 xml:space="preserve">河南锦城建筑工程有限公司 </w:t>
            </w:r>
          </w:p>
        </w:tc>
        <w:tc>
          <w:tcPr>
            <w:tcW w:w="1995"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 xml:space="preserve">35.67 </w:t>
            </w:r>
          </w:p>
        </w:tc>
        <w:tc>
          <w:tcPr>
            <w:tcW w:w="1853"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 xml:space="preserve">66.37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89"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 xml:space="preserve">4 </w:t>
            </w:r>
          </w:p>
        </w:tc>
        <w:tc>
          <w:tcPr>
            <w:tcW w:w="3285"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 xml:space="preserve">河南润汇建设工程有限公司 </w:t>
            </w:r>
          </w:p>
        </w:tc>
        <w:tc>
          <w:tcPr>
            <w:tcW w:w="1995"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 xml:space="preserve">33.6 </w:t>
            </w:r>
          </w:p>
        </w:tc>
        <w:tc>
          <w:tcPr>
            <w:tcW w:w="1853"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color w:val="5C5C5C"/>
                <w:kern w:val="0"/>
                <w:sz w:val="21"/>
                <w:szCs w:val="21"/>
                <w:vertAlign w:val="baseline"/>
                <w:lang w:val="en-US" w:eastAsia="zh-CN" w:bidi="ar"/>
              </w:rPr>
            </w:pPr>
            <w:r>
              <w:rPr>
                <w:rFonts w:hint="eastAsia" w:ascii="宋体" w:hAnsi="宋体" w:eastAsia="宋体" w:cs="宋体"/>
                <w:color w:val="5C5C5C"/>
                <w:kern w:val="0"/>
                <w:sz w:val="21"/>
                <w:szCs w:val="21"/>
                <w:lang w:val="en-US" w:eastAsia="zh-CN" w:bidi="ar"/>
              </w:rPr>
              <w:t xml:space="preserve">64.05 </w:t>
            </w:r>
          </w:p>
        </w:tc>
      </w:tr>
    </w:tbl>
    <w:p>
      <w:pPr>
        <w:spacing w:line="240" w:lineRule="auto"/>
        <w:ind w:firstLine="422" w:firstLineChars="200"/>
        <w:rPr>
          <w:rFonts w:hint="eastAsia" w:ascii="宋体" w:hAnsi="宋体" w:eastAsia="宋体" w:cs="宋体"/>
          <w:b/>
          <w:bCs/>
          <w:color w:val="5C5C5C"/>
          <w:kern w:val="0"/>
          <w:sz w:val="21"/>
          <w:szCs w:val="21"/>
          <w:lang w:val="en-US" w:eastAsia="zh-CN" w:bidi="ar"/>
        </w:rPr>
      </w:pPr>
      <w:r>
        <w:rPr>
          <w:rFonts w:hint="eastAsia" w:ascii="宋体" w:hAnsi="宋体" w:eastAsia="宋体" w:cs="宋体"/>
          <w:b/>
          <w:bCs/>
          <w:color w:val="5C5C5C"/>
          <w:kern w:val="0"/>
          <w:sz w:val="21"/>
          <w:szCs w:val="21"/>
          <w:lang w:val="en-US" w:eastAsia="zh-CN" w:bidi="ar"/>
        </w:rPr>
        <w:t>八、公示时间：2023年12月21日至2023年12月25日</w:t>
      </w:r>
    </w:p>
    <w:p>
      <w:pPr>
        <w:spacing w:line="240" w:lineRule="auto"/>
        <w:ind w:firstLine="422" w:firstLineChars="200"/>
        <w:rPr>
          <w:rFonts w:hint="eastAsia" w:ascii="宋体" w:hAnsi="宋体" w:eastAsia="宋体" w:cs="宋体"/>
          <w:b/>
          <w:bCs/>
          <w:color w:val="5C5C5C"/>
          <w:kern w:val="0"/>
          <w:sz w:val="21"/>
          <w:szCs w:val="21"/>
          <w:lang w:val="en-US" w:eastAsia="zh-CN" w:bidi="ar"/>
        </w:rPr>
      </w:pPr>
      <w:r>
        <w:rPr>
          <w:rFonts w:hint="eastAsia" w:ascii="宋体" w:hAnsi="宋体" w:eastAsia="宋体" w:cs="宋体"/>
          <w:b/>
          <w:bCs/>
          <w:color w:val="5C5C5C"/>
          <w:kern w:val="0"/>
          <w:sz w:val="21"/>
          <w:szCs w:val="21"/>
          <w:lang w:val="en-US" w:eastAsia="zh-CN" w:bidi="ar"/>
        </w:rPr>
        <w:t>九、招标文件规定公示的其他内容</w:t>
      </w:r>
    </w:p>
    <w:p>
      <w:pPr>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无此项内容</w:t>
      </w:r>
      <w:r>
        <w:rPr>
          <w:rFonts w:hint="eastAsia" w:ascii="宋体" w:hAnsi="宋体" w:eastAsia="宋体" w:cs="宋体"/>
          <w:sz w:val="21"/>
          <w:szCs w:val="21"/>
          <w:lang w:val="en-US" w:eastAsia="zh-CN"/>
        </w:rPr>
        <w:tab/>
      </w:r>
    </w:p>
    <w:p>
      <w:pPr>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投标人或其他利害关系人对评标结果有异议的，可在公示期内向招标人或招标代理机构提出。公示期满对公示结果没有异议的，招标人将签发中标通知书。</w:t>
      </w:r>
    </w:p>
    <w:p>
      <w:pPr>
        <w:spacing w:line="240" w:lineRule="auto"/>
        <w:ind w:firstLine="420" w:firstLineChars="200"/>
        <w:rPr>
          <w:rFonts w:hint="eastAsia" w:ascii="宋体" w:hAnsi="宋体" w:eastAsia="宋体" w:cs="宋体"/>
          <w:sz w:val="21"/>
          <w:szCs w:val="21"/>
        </w:rPr>
      </w:pPr>
    </w:p>
    <w:p>
      <w:pPr>
        <w:spacing w:line="240" w:lineRule="auto"/>
        <w:ind w:firstLine="420" w:firstLineChars="200"/>
        <w:rPr>
          <w:rFonts w:hint="eastAsia" w:ascii="宋体" w:hAnsi="宋体" w:eastAsia="宋体" w:cs="宋体"/>
          <w:sz w:val="21"/>
          <w:szCs w:val="21"/>
        </w:rPr>
      </w:pPr>
    </w:p>
    <w:p>
      <w:pPr>
        <w:spacing w:line="240" w:lineRule="auto"/>
        <w:ind w:firstLine="420" w:firstLineChars="200"/>
        <w:rPr>
          <w:rFonts w:hint="eastAsia" w:ascii="宋体" w:hAnsi="宋体" w:eastAsia="宋体" w:cs="宋体"/>
          <w:sz w:val="21"/>
          <w:szCs w:val="21"/>
        </w:rPr>
      </w:pPr>
    </w:p>
    <w:p>
      <w:pPr>
        <w:spacing w:line="240" w:lineRule="auto"/>
        <w:ind w:firstLine="420" w:firstLineChars="200"/>
        <w:rPr>
          <w:rFonts w:hint="eastAsia" w:ascii="宋体" w:hAnsi="宋体" w:eastAsia="宋体" w:cs="宋体"/>
          <w:sz w:val="21"/>
          <w:szCs w:val="21"/>
        </w:rPr>
      </w:pPr>
    </w:p>
    <w:p>
      <w:pPr>
        <w:spacing w:line="240" w:lineRule="auto"/>
        <w:ind w:firstLine="420" w:firstLineChars="200"/>
        <w:jc w:val="righ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招标人：河南农业职业学院</w:t>
      </w:r>
    </w:p>
    <w:p>
      <w:pPr>
        <w:spacing w:line="240" w:lineRule="auto"/>
        <w:ind w:firstLine="420" w:firstLineChars="200"/>
        <w:jc w:val="righ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代理机构：河南省机电设备国际招标有限公司</w:t>
      </w:r>
    </w:p>
    <w:p>
      <w:pPr>
        <w:spacing w:line="240" w:lineRule="auto"/>
        <w:ind w:firstLine="420" w:firstLineChars="200"/>
        <w:jc w:val="righ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联系人：孙鹏</w:t>
      </w:r>
    </w:p>
    <w:p>
      <w:pPr>
        <w:spacing w:line="240" w:lineRule="auto"/>
        <w:ind w:firstLine="420" w:firstLineChars="200"/>
        <w:jc w:val="righ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联系电话：18637180896</w:t>
      </w:r>
    </w:p>
    <w:p>
      <w:pPr>
        <w:spacing w:line="240" w:lineRule="auto"/>
        <w:ind w:firstLine="420" w:firstLineChars="200"/>
        <w:jc w:val="righ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2023年12月21日</w:t>
      </w:r>
    </w:p>
    <w:bookmarkEnd w:id="0"/>
    <w:p>
      <w:pPr>
        <w:spacing w:line="240" w:lineRule="auto"/>
        <w:ind w:firstLine="420" w:firstLineChars="200"/>
        <w:rPr>
          <w:rFonts w:hint="eastAsia" w:ascii="宋体" w:hAnsi="宋体" w:eastAsia="宋体" w:cs="宋体"/>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zNmRlZTUxMTU2YzA2ODhkNGIxMjc0Y2E0MTM1ZjUifQ=="/>
  </w:docVars>
  <w:rsids>
    <w:rsidRoot w:val="5A79747B"/>
    <w:rsid w:val="1B1A7208"/>
    <w:rsid w:val="36063A32"/>
    <w:rsid w:val="5A7974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autoRedefine/>
    <w:semiHidden/>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2023-12-21T08:02:00Z</dcterms:created>
  <dc:creator>NEW</dc:creator>
  <cp:lastModifiedBy>NEW</cp:lastModifiedBy>
  <dcterms:modified xsi:type="dcterms:W3CDTF">2023-12-21T08:18:31Z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BD9F74CF844D465EB616BDB012FA370A_11</vt:lpwstr>
  </property>
</Properties>
</file>