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F81">
      <w:pP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536CE28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588005B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w:t>
      </w:r>
      <w:r>
        <w:rPr>
          <w:rFonts w:hint="eastAsia" w:ascii="宋体" w:hAnsi="宋体" w:eastAsia="宋体" w:cs="宋体"/>
          <w:spacing w:val="-1"/>
          <w:sz w:val="52"/>
          <w:szCs w:val="52"/>
          <w:lang w:eastAsia="zh-CN"/>
          <w14:textOutline w14:w="3844" w14:cap="flat" w14:cmpd="sng">
            <w14:solidFill>
              <w14:srgbClr w14:val="000000"/>
            </w14:solidFill>
            <w14:prstDash w14:val="solid"/>
            <w14:miter w14:val="0"/>
          </w14:textOutline>
        </w:rPr>
        <w:t>谈判</w:t>
      </w: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文件</w:t>
      </w:r>
    </w:p>
    <w:p w14:paraId="7BCC868D">
      <w:pPr>
        <w:spacing w:line="248" w:lineRule="auto"/>
        <w:rPr>
          <w:rFonts w:ascii="Arial"/>
          <w:sz w:val="21"/>
        </w:rPr>
      </w:pPr>
    </w:p>
    <w:p w14:paraId="47837432">
      <w:pPr>
        <w:spacing w:line="249" w:lineRule="auto"/>
        <w:rPr>
          <w:rFonts w:ascii="Arial"/>
          <w:sz w:val="21"/>
        </w:rPr>
      </w:pPr>
    </w:p>
    <w:p w14:paraId="43B1D263">
      <w:pPr>
        <w:spacing w:line="249" w:lineRule="auto"/>
        <w:rPr>
          <w:rFonts w:ascii="Arial"/>
          <w:sz w:val="21"/>
        </w:rPr>
      </w:pPr>
    </w:p>
    <w:p w14:paraId="5ACD0F0E">
      <w:pPr>
        <w:spacing w:line="249" w:lineRule="auto"/>
        <w:rPr>
          <w:rFonts w:ascii="Arial"/>
          <w:sz w:val="21"/>
        </w:rPr>
      </w:pPr>
    </w:p>
    <w:p w14:paraId="6D892D93">
      <w:pPr>
        <w:spacing w:line="249" w:lineRule="auto"/>
        <w:rPr>
          <w:rFonts w:ascii="Arial"/>
          <w:sz w:val="21"/>
        </w:rPr>
      </w:pPr>
    </w:p>
    <w:p w14:paraId="6A599840">
      <w:pPr>
        <w:spacing w:line="249" w:lineRule="auto"/>
        <w:rPr>
          <w:rFonts w:ascii="Arial"/>
          <w:sz w:val="21"/>
        </w:rPr>
      </w:pPr>
    </w:p>
    <w:p w14:paraId="1CFCF9EF">
      <w:pPr>
        <w:spacing w:line="249" w:lineRule="auto"/>
        <w:rPr>
          <w:rFonts w:ascii="Arial"/>
          <w:sz w:val="21"/>
        </w:rPr>
      </w:pPr>
    </w:p>
    <w:p w14:paraId="4D589DFD">
      <w:pPr>
        <w:pStyle w:val="14"/>
        <w:rPr>
          <w:rFonts w:ascii="Arial"/>
          <w:sz w:val="21"/>
        </w:rPr>
      </w:pPr>
    </w:p>
    <w:p w14:paraId="70786DA3">
      <w:pPr>
        <w:pStyle w:val="14"/>
        <w:rPr>
          <w:rFonts w:ascii="Arial"/>
          <w:sz w:val="21"/>
        </w:rPr>
      </w:pPr>
    </w:p>
    <w:p w14:paraId="3ECBFE47">
      <w:pPr>
        <w:spacing w:line="249" w:lineRule="auto"/>
        <w:rPr>
          <w:rFonts w:ascii="Arial"/>
          <w:sz w:val="21"/>
        </w:rPr>
      </w:pPr>
    </w:p>
    <w:p w14:paraId="4F202857">
      <w:pPr>
        <w:pStyle w:val="14"/>
        <w:rPr>
          <w:rFonts w:ascii="Arial"/>
          <w:sz w:val="21"/>
        </w:rPr>
      </w:pPr>
    </w:p>
    <w:p w14:paraId="5286DBFB">
      <w:pPr>
        <w:pStyle w:val="14"/>
        <w:rPr>
          <w:rFonts w:ascii="Arial"/>
          <w:sz w:val="21"/>
        </w:rPr>
      </w:pPr>
    </w:p>
    <w:p w14:paraId="106C953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南阳技师学院2025省高技能人才</w:t>
      </w:r>
    </w:p>
    <w:p w14:paraId="6987C9E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873" w:firstLineChars="10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single"/>
          <w:lang w:val="en-US" w:eastAsia="zh-CN"/>
        </w:rPr>
        <w:t xml:space="preserve">培训基地电商实训室采购项目 </w:t>
      </w:r>
    </w:p>
    <w:p w14:paraId="7FCCA4D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南阳政采谈判-2025-10     </w:t>
      </w:r>
    </w:p>
    <w:p w14:paraId="24273E1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南阳技师学院          </w:t>
      </w:r>
    </w:p>
    <w:p w14:paraId="292AB7C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20DC5EA0">
      <w:pPr>
        <w:pStyle w:val="14"/>
        <w:rPr>
          <w:rFonts w:hint="eastAsia" w:asciiTheme="minorEastAsia" w:hAnsiTheme="minorEastAsia" w:eastAsiaTheme="minorEastAsia" w:cstheme="minorEastAsia"/>
          <w:b/>
          <w:bCs/>
          <w:spacing w:val="-17"/>
          <w:sz w:val="32"/>
          <w:szCs w:val="32"/>
          <w:u w:val="single"/>
          <w:lang w:val="en-US" w:eastAsia="zh-CN"/>
        </w:rPr>
      </w:pPr>
    </w:p>
    <w:p w14:paraId="72BF3C4C">
      <w:pPr>
        <w:pStyle w:val="14"/>
        <w:rPr>
          <w:rFonts w:hint="eastAsia" w:asciiTheme="minorEastAsia" w:hAnsiTheme="minorEastAsia" w:eastAsiaTheme="minorEastAsia" w:cstheme="minorEastAsia"/>
          <w:b/>
          <w:bCs/>
          <w:spacing w:val="-17"/>
          <w:sz w:val="32"/>
          <w:szCs w:val="32"/>
          <w:u w:val="single"/>
          <w:lang w:val="en-US" w:eastAsia="zh-CN"/>
        </w:rPr>
      </w:pPr>
    </w:p>
    <w:p w14:paraId="7ABA0BC7">
      <w:pPr>
        <w:pStyle w:val="14"/>
        <w:ind w:left="0" w:leftChars="0" w:firstLine="0" w:firstLineChars="0"/>
        <w:rPr>
          <w:rFonts w:hint="eastAsia" w:asciiTheme="minorEastAsia" w:hAnsiTheme="minorEastAsia" w:eastAsiaTheme="minorEastAsia" w:cstheme="minorEastAsia"/>
          <w:b/>
          <w:bCs/>
          <w:spacing w:val="-17"/>
          <w:sz w:val="32"/>
          <w:szCs w:val="32"/>
          <w:u w:val="single"/>
          <w:lang w:val="en-US" w:eastAsia="zh-CN"/>
        </w:rPr>
      </w:pPr>
    </w:p>
    <w:p w14:paraId="463D8A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14:paraId="21142B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z w:val="32"/>
          <w:szCs w:val="32"/>
          <w:lang w:val="en-US" w:eastAsia="zh-CN"/>
        </w:rPr>
        <w:sectPr>
          <w:footerReference r:id="rId5" w:type="default"/>
          <w:pgSz w:w="11906" w:h="16839"/>
          <w:pgMar w:top="1440" w:right="1800" w:bottom="1440" w:left="1800" w:header="0" w:footer="0" w:gutter="0"/>
          <w:pgNumType w:fmt="decimal" w:start="1"/>
          <w:cols w:space="720" w:num="1"/>
        </w:sectPr>
      </w:pPr>
      <w:r>
        <w:rPr>
          <w:rFonts w:hint="eastAsia" w:ascii="宋体" w:hAnsi="宋体" w:eastAsia="宋体" w:cs="宋体"/>
          <w:b/>
          <w:bCs/>
          <w:sz w:val="32"/>
          <w:szCs w:val="32"/>
          <w:lang w:val="en-US" w:eastAsia="zh-CN"/>
        </w:rPr>
        <w:t>2025年12月</w:t>
      </w:r>
    </w:p>
    <w:p w14:paraId="57F13919">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宋体" w:hAnsi="宋体" w:eastAsia="宋体" w:cs="宋体"/>
          <w:sz w:val="28"/>
          <w:szCs w:val="28"/>
        </w:rPr>
      </w:sdtEndPr>
      <w:sdtContent>
        <w:p w14:paraId="1DFE8F23">
          <w:pPr>
            <w:pStyle w:val="2"/>
            <w:keepNext w:val="0"/>
            <w:keepLines w:val="0"/>
            <w:pageBreakBefore w:val="0"/>
            <w:kinsoku/>
            <w:wordWrap w:val="0"/>
            <w:overflowPunct/>
            <w:topLinePunct w:val="0"/>
            <w:bidi w:val="0"/>
            <w:spacing w:before="117" w:line="222" w:lineRule="auto"/>
            <w:ind w:left="3716"/>
            <w:jc w:val="both"/>
            <w:rPr>
              <w:spacing w:val="-42"/>
              <w:sz w:val="36"/>
              <w:szCs w:val="36"/>
              <w14:textOutline w14:w="2306" w14:cap="flat" w14:cmpd="sng">
                <w14:solidFill>
                  <w14:srgbClr w14:val="000000"/>
                </w14:solidFill>
                <w14:prstDash w14:val="solid"/>
                <w14:miter w14:val="0"/>
              </w14:textOutline>
            </w:rPr>
          </w:pPr>
          <w:bookmarkStart w:id="0" w:name="bookmark1"/>
          <w:bookmarkEnd w:id="0"/>
          <w:r>
            <w:rPr>
              <w:spacing w:val="-42"/>
              <w:sz w:val="36"/>
              <w:szCs w:val="36"/>
              <w14:textOutline w14:w="2306" w14:cap="flat" w14:cmpd="sng">
                <w14:solidFill>
                  <w14:srgbClr w14:val="000000"/>
                </w14:solidFill>
                <w14:prstDash w14:val="solid"/>
                <w14:miter w14:val="0"/>
              </w14:textOutline>
            </w:rPr>
            <w:t>目</w:t>
          </w:r>
          <w:r>
            <w:rPr>
              <w:rFonts w:hint="eastAsia"/>
              <w:spacing w:val="-42"/>
              <w:sz w:val="36"/>
              <w:szCs w:val="36"/>
              <w:lang w:val="en-US" w:eastAsia="zh-CN"/>
              <w14:textOutline w14:w="2306" w14:cap="flat" w14:cmpd="sng">
                <w14:solidFill>
                  <w14:srgbClr w14:val="000000"/>
                </w14:solidFill>
                <w14:prstDash w14:val="solid"/>
                <w14:miter w14:val="0"/>
              </w14:textOutline>
            </w:rPr>
            <w:t xml:space="preserve">  </w:t>
          </w:r>
          <w:r>
            <w:rPr>
              <w:spacing w:val="-42"/>
              <w:sz w:val="36"/>
              <w:szCs w:val="36"/>
              <w14:textOutline w14:w="2306" w14:cap="flat" w14:cmpd="sng">
                <w14:solidFill>
                  <w14:srgbClr w14:val="000000"/>
                </w14:solidFill>
                <w14:prstDash w14:val="solid"/>
                <w14:miter w14:val="0"/>
              </w14:textOutline>
            </w:rPr>
            <w:t>录</w:t>
          </w:r>
        </w:p>
        <w:p w14:paraId="041C8015">
          <w:pPr>
            <w:pStyle w:val="3"/>
          </w:pPr>
        </w:p>
        <w:p w14:paraId="0B0FFDE6">
          <w:pPr>
            <w:pStyle w:val="2"/>
            <w:bidi w:val="0"/>
            <w:spacing w:line="360" w:lineRule="auto"/>
            <w:rPr>
              <w:sz w:val="28"/>
              <w:szCs w:val="28"/>
            </w:rPr>
          </w:pPr>
          <w:r>
            <w:rPr>
              <w:sz w:val="28"/>
              <w:szCs w:val="28"/>
            </w:rPr>
            <w:fldChar w:fldCharType="begin"/>
          </w:r>
          <w:r>
            <w:rPr>
              <w:sz w:val="28"/>
              <w:szCs w:val="28"/>
            </w:rPr>
            <w:instrText xml:space="preserve">HYPERLINK\l"bookmark1"</w:instrText>
          </w:r>
          <w:r>
            <w:rPr>
              <w:sz w:val="28"/>
              <w:szCs w:val="28"/>
            </w:rPr>
            <w:fldChar w:fldCharType="separate"/>
          </w:r>
          <w:r>
            <w:rPr>
              <w:sz w:val="28"/>
              <w:szCs w:val="28"/>
            </w:rPr>
            <w:t>第一章</w:t>
          </w:r>
          <w:r>
            <w:rPr>
              <w:rFonts w:hint="eastAsia"/>
              <w:sz w:val="28"/>
              <w:szCs w:val="28"/>
              <w:lang w:val="en-US" w:eastAsia="zh-CN"/>
            </w:rPr>
            <w:t xml:space="preserve"> </w:t>
          </w:r>
          <w:r>
            <w:rPr>
              <w:rFonts w:hint="eastAsia"/>
              <w:sz w:val="28"/>
              <w:szCs w:val="28"/>
              <w:lang w:eastAsia="zh-CN"/>
            </w:rPr>
            <w:t>竞争性谈判公告</w:t>
          </w:r>
          <w:r>
            <w:rPr>
              <w:sz w:val="28"/>
              <w:szCs w:val="28"/>
            </w:rPr>
            <w:fldChar w:fldCharType="end"/>
          </w:r>
        </w:p>
        <w:p w14:paraId="0E7D4F9D">
          <w:pPr>
            <w:pStyle w:val="2"/>
            <w:bidi w:val="0"/>
            <w:spacing w:line="360" w:lineRule="auto"/>
            <w:rPr>
              <w:rFonts w:hint="eastAsia"/>
              <w:sz w:val="28"/>
              <w:szCs w:val="28"/>
              <w:lang w:eastAsia="zh-CN"/>
            </w:rPr>
          </w:pPr>
          <w:r>
            <w:rPr>
              <w:sz w:val="28"/>
              <w:szCs w:val="28"/>
            </w:rPr>
            <w:t>第二章</w:t>
          </w:r>
          <w:r>
            <w:rPr>
              <w:rFonts w:hint="eastAsia"/>
              <w:sz w:val="28"/>
              <w:szCs w:val="28"/>
              <w:lang w:val="en-US" w:eastAsia="zh-CN"/>
            </w:rPr>
            <w:t xml:space="preserve"> </w:t>
          </w:r>
          <w:r>
            <w:rPr>
              <w:sz w:val="28"/>
              <w:szCs w:val="28"/>
            </w:rPr>
            <w:t>采购需求</w:t>
          </w:r>
        </w:p>
        <w:p w14:paraId="7D8F7DAC">
          <w:pPr>
            <w:pStyle w:val="2"/>
            <w:bidi w:val="0"/>
            <w:spacing w:line="360" w:lineRule="auto"/>
            <w:rPr>
              <w:rFonts w:hint="eastAsia"/>
              <w:sz w:val="28"/>
              <w:szCs w:val="28"/>
              <w:lang w:eastAsia="zh-CN"/>
            </w:rPr>
          </w:pPr>
          <w:r>
            <w:rPr>
              <w:sz w:val="28"/>
              <w:szCs w:val="28"/>
            </w:rPr>
            <w:t>第三章</w:t>
          </w:r>
          <w:r>
            <w:rPr>
              <w:rFonts w:hint="eastAsia"/>
              <w:sz w:val="28"/>
              <w:szCs w:val="28"/>
              <w:lang w:val="en-US" w:eastAsia="zh-CN"/>
            </w:rPr>
            <w:t xml:space="preserve"> </w:t>
          </w:r>
          <w:r>
            <w:rPr>
              <w:sz w:val="28"/>
              <w:szCs w:val="28"/>
            </w:rPr>
            <w:t>供应商须知</w:t>
          </w:r>
        </w:p>
        <w:p w14:paraId="11E1F107">
          <w:pPr>
            <w:pStyle w:val="2"/>
            <w:bidi w:val="0"/>
            <w:spacing w:line="360" w:lineRule="auto"/>
            <w:rPr>
              <w:rFonts w:hint="default"/>
              <w:sz w:val="28"/>
              <w:szCs w:val="28"/>
              <w:lang w:val="en-US" w:eastAsia="zh-CN"/>
            </w:rPr>
          </w:pPr>
          <w:r>
            <w:rPr>
              <w:sz w:val="28"/>
              <w:szCs w:val="28"/>
            </w:rPr>
            <w:t>第四章</w:t>
          </w:r>
          <w:r>
            <w:rPr>
              <w:rFonts w:hint="eastAsia"/>
              <w:sz w:val="28"/>
              <w:szCs w:val="28"/>
              <w:lang w:val="en-US" w:eastAsia="zh-CN"/>
            </w:rPr>
            <w:t xml:space="preserve"> </w:t>
          </w:r>
          <w:r>
            <w:rPr>
              <w:rFonts w:hint="eastAsia"/>
              <w:sz w:val="28"/>
              <w:szCs w:val="28"/>
              <w:lang w:eastAsia="zh-CN"/>
            </w:rPr>
            <w:t>评审程序和评定成交的标准</w:t>
          </w:r>
        </w:p>
        <w:p w14:paraId="74A7DD52">
          <w:pPr>
            <w:pStyle w:val="2"/>
            <w:bidi w:val="0"/>
            <w:spacing w:line="360" w:lineRule="auto"/>
            <w:rPr>
              <w:rFonts w:hint="default"/>
              <w:sz w:val="28"/>
              <w:szCs w:val="28"/>
              <w:lang w:val="en-US" w:eastAsia="zh-CN"/>
            </w:rPr>
          </w:pPr>
          <w:r>
            <w:rPr>
              <w:sz w:val="28"/>
              <w:szCs w:val="28"/>
            </w:rPr>
            <w:t>第五章</w:t>
          </w:r>
          <w:r>
            <w:rPr>
              <w:rFonts w:hint="eastAsia"/>
              <w:sz w:val="28"/>
              <w:szCs w:val="28"/>
              <w:lang w:val="en-US" w:eastAsia="zh-CN"/>
            </w:rPr>
            <w:t xml:space="preserve"> </w:t>
          </w:r>
          <w:r>
            <w:rPr>
              <w:rFonts w:hint="eastAsia"/>
              <w:sz w:val="28"/>
              <w:szCs w:val="28"/>
              <w:lang w:eastAsia="zh-CN"/>
            </w:rPr>
            <w:t>政府采购合同（草案）</w:t>
          </w:r>
        </w:p>
        <w:p w14:paraId="60FFEAE5">
          <w:pPr>
            <w:pStyle w:val="2"/>
            <w:bidi w:val="0"/>
            <w:spacing w:line="360" w:lineRule="auto"/>
            <w:rPr>
              <w:sz w:val="28"/>
              <w:szCs w:val="28"/>
            </w:rPr>
          </w:pPr>
          <w:r>
            <w:rPr>
              <w:sz w:val="28"/>
              <w:szCs w:val="28"/>
            </w:rPr>
            <w:t>第六章</w:t>
          </w:r>
          <w:r>
            <w:rPr>
              <w:rFonts w:hint="eastAsia"/>
              <w:sz w:val="28"/>
              <w:szCs w:val="28"/>
              <w:lang w:val="en-US" w:eastAsia="zh-CN"/>
            </w:rPr>
            <w:t xml:space="preserve"> </w:t>
          </w:r>
          <w:r>
            <w:rPr>
              <w:sz w:val="28"/>
              <w:szCs w:val="28"/>
            </w:rPr>
            <w:t>响应文件格式</w:t>
          </w:r>
        </w:p>
      </w:sdtContent>
    </w:sdt>
    <w:p w14:paraId="5AF4C0D4">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BBD41A2">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4AA991F">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1F4D135">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1648FDCF">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0FEF62">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2F66F755">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78E5226">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6EBD3B">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6C2D0AB">
      <w:pPr>
        <w:pStyle w:val="2"/>
        <w:keepNext w:val="0"/>
        <w:keepLines w:val="0"/>
        <w:pageBreakBefore w:val="0"/>
        <w:kinsoku/>
        <w:wordWrap w:val="0"/>
        <w:overflowPunct/>
        <w:topLinePunct w:val="0"/>
        <w:bidi w:val="0"/>
        <w:spacing w:before="358" w:line="360"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竞争性谈判公告</w:t>
      </w:r>
    </w:p>
    <w:p w14:paraId="4A20A3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竞争性谈判</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谈判</w:t>
      </w:r>
      <w:r>
        <w:rPr>
          <w:spacing w:val="-6"/>
          <w:sz w:val="24"/>
          <w:szCs w:val="24"/>
        </w:rPr>
        <w:t>。</w:t>
      </w:r>
    </w:p>
    <w:p w14:paraId="0CE26D96">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49D996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南阳政采谈判-2025-10</w:t>
      </w:r>
    </w:p>
    <w:p w14:paraId="0A82DF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val="en-US" w:eastAsia="zh-CN"/>
        </w:rPr>
        <w:t>南阳技师学院2025省高技能人才培训基地电商实训室采购项目</w:t>
      </w:r>
    </w:p>
    <w:p w14:paraId="179DE64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108.0864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108.0864 </w:t>
      </w:r>
      <w:r>
        <w:rPr>
          <w:rFonts w:hint="eastAsia" w:asciiTheme="minorEastAsia" w:hAnsiTheme="minorEastAsia" w:eastAsiaTheme="minorEastAsia" w:cstheme="minorEastAsia"/>
          <w:spacing w:val="-14"/>
          <w:sz w:val="24"/>
          <w:szCs w:val="24"/>
        </w:rPr>
        <w:t>万元</w:t>
      </w:r>
    </w:p>
    <w:p w14:paraId="1ECE58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4F3FC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926FFF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6E84352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58D68E9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6B96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696AD93B">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南阳政采谈判-2025-10</w:t>
            </w:r>
          </w:p>
        </w:tc>
        <w:tc>
          <w:tcPr>
            <w:tcW w:w="4215" w:type="dxa"/>
            <w:vAlign w:val="center"/>
          </w:tcPr>
          <w:p w14:paraId="677564D2">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4"/>
                <w:sz w:val="24"/>
                <w:szCs w:val="24"/>
                <w:highlight w:val="none"/>
                <w:lang w:val="en-US" w:eastAsia="zh-CN"/>
              </w:rPr>
              <w:t>南阳技师学院2025省高技能人才培训基地电商实训室采购项目</w:t>
            </w:r>
          </w:p>
        </w:tc>
        <w:tc>
          <w:tcPr>
            <w:tcW w:w="2321" w:type="dxa"/>
            <w:vAlign w:val="center"/>
          </w:tcPr>
          <w:p w14:paraId="53C0B95F">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1080864</w:t>
            </w:r>
          </w:p>
        </w:tc>
      </w:tr>
    </w:tbl>
    <w:p w14:paraId="55E715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2"/>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23A0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5CE6089">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3776175E">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17A9C0A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196F143">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D59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61E74744">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29A3611A">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研训示教仪</w:t>
            </w:r>
          </w:p>
        </w:tc>
        <w:tc>
          <w:tcPr>
            <w:tcW w:w="1365" w:type="dxa"/>
            <w:shd w:val="clear" w:color="000000" w:fill="FFFFFF"/>
            <w:noWrap w:val="0"/>
            <w:vAlign w:val="center"/>
          </w:tcPr>
          <w:p w14:paraId="6340F17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497F6515">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4AFA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0A9879BF">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3855" w:type="dxa"/>
            <w:shd w:val="clear" w:color="000000" w:fill="FFFFFF"/>
            <w:noWrap w:val="0"/>
            <w:vAlign w:val="center"/>
          </w:tcPr>
          <w:p w14:paraId="419592B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研训教学终端（研训教学终端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移动一体机）</w:t>
            </w:r>
          </w:p>
        </w:tc>
        <w:tc>
          <w:tcPr>
            <w:tcW w:w="1365" w:type="dxa"/>
            <w:shd w:val="clear" w:color="000000" w:fill="FFFFFF"/>
            <w:noWrap w:val="0"/>
            <w:vAlign w:val="center"/>
          </w:tcPr>
          <w:p w14:paraId="549D2B8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6373FD8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1756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47625E1B">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w:t>
            </w:r>
          </w:p>
        </w:tc>
        <w:tc>
          <w:tcPr>
            <w:tcW w:w="3855" w:type="dxa"/>
            <w:shd w:val="clear" w:color="000000" w:fill="FFFFFF"/>
            <w:noWrap w:val="0"/>
            <w:vAlign w:val="center"/>
          </w:tcPr>
          <w:p w14:paraId="7205A824">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32寸直播</w:t>
            </w:r>
            <w:r>
              <w:rPr>
                <w:rFonts w:hint="eastAsia" w:asciiTheme="minorEastAsia" w:hAnsiTheme="minorEastAsia" w:cstheme="minorEastAsia"/>
                <w:i w:val="0"/>
                <w:iCs w:val="0"/>
                <w:color w:val="000000"/>
                <w:kern w:val="0"/>
                <w:sz w:val="24"/>
                <w:szCs w:val="24"/>
                <w:u w:val="none"/>
                <w:lang w:val="en-US" w:eastAsia="zh-CN" w:bidi="ar"/>
              </w:rPr>
              <w:t>一</w:t>
            </w:r>
            <w:r>
              <w:rPr>
                <w:rFonts w:hint="eastAsia" w:asciiTheme="minorEastAsia" w:hAnsiTheme="minorEastAsia" w:eastAsiaTheme="minorEastAsia" w:cstheme="minorEastAsia"/>
                <w:i w:val="0"/>
                <w:iCs w:val="0"/>
                <w:color w:val="000000"/>
                <w:kern w:val="0"/>
                <w:sz w:val="24"/>
                <w:szCs w:val="24"/>
                <w:u w:val="none"/>
                <w:lang w:val="en-US" w:eastAsia="zh-CN" w:bidi="ar"/>
              </w:rPr>
              <w:t>体机</w:t>
            </w:r>
          </w:p>
        </w:tc>
        <w:tc>
          <w:tcPr>
            <w:tcW w:w="1365" w:type="dxa"/>
            <w:shd w:val="clear" w:color="000000" w:fill="FFFFFF"/>
            <w:noWrap w:val="0"/>
            <w:vAlign w:val="center"/>
          </w:tcPr>
          <w:p w14:paraId="76010CE8">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5765F6C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251B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2186AE60">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855" w:type="dxa"/>
            <w:shd w:val="clear" w:color="000000" w:fill="FFFFFF"/>
            <w:noWrap w:val="0"/>
            <w:vAlign w:val="center"/>
          </w:tcPr>
          <w:p w14:paraId="11C25F3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1365" w:type="dxa"/>
            <w:shd w:val="clear" w:color="000000" w:fill="FFFFFF"/>
            <w:noWrap w:val="0"/>
            <w:vAlign w:val="center"/>
          </w:tcPr>
          <w:p w14:paraId="25D3EF3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23" w:type="dxa"/>
            <w:shd w:val="clear" w:color="000000" w:fill="FFFFFF"/>
            <w:noWrap w:val="0"/>
            <w:vAlign w:val="center"/>
          </w:tcPr>
          <w:p w14:paraId="12AE43B6">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1371AF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color w:val="auto"/>
          <w:spacing w:val="-25"/>
          <w:sz w:val="24"/>
          <w:szCs w:val="24"/>
          <w:highlight w:val="none"/>
          <w:lang w:val="en-US" w:eastAsia="zh-CN"/>
        </w:rPr>
        <w:t>注：详见第二部分采购清单及采购需求</w:t>
      </w:r>
      <w:r>
        <w:rPr>
          <w:rFonts w:hint="eastAsia" w:asciiTheme="minorEastAsia" w:hAnsiTheme="minorEastAsia" w:eastAsiaTheme="minorEastAsia" w:cstheme="minorEastAsia"/>
          <w:spacing w:val="-25"/>
          <w:sz w:val="24"/>
          <w:szCs w:val="24"/>
          <w:lang w:val="en-US" w:eastAsia="zh-CN"/>
        </w:rPr>
        <w:t>。</w:t>
      </w:r>
    </w:p>
    <w:p w14:paraId="038E6C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.合同履行期限：签订合同</w:t>
      </w:r>
      <w:r>
        <w:rPr>
          <w:rFonts w:hint="eastAsia" w:asciiTheme="minorEastAsia" w:hAnsiTheme="minorEastAsia" w:eastAsiaTheme="minorEastAsia" w:cstheme="minorEastAsia"/>
          <w:spacing w:val="-5"/>
          <w:sz w:val="24"/>
          <w:szCs w:val="24"/>
          <w:highlight w:val="none"/>
        </w:rPr>
        <w:t>后</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日历天</w:t>
      </w:r>
      <w:r>
        <w:rPr>
          <w:rFonts w:hint="eastAsia" w:asciiTheme="minorEastAsia" w:hAnsiTheme="minorEastAsia" w:eastAsiaTheme="minorEastAsia" w:cstheme="minorEastAsia"/>
          <w:spacing w:val="-5"/>
          <w:sz w:val="24"/>
          <w:szCs w:val="24"/>
        </w:rPr>
        <w:t>内供货完毕</w:t>
      </w:r>
    </w:p>
    <w:p w14:paraId="2A8CC6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55E1A6F">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36AF7CB2">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6401A7A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6466F5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52D79BD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CE7844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3A8340A1">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23EE1759">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95F51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45A54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256F2D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CB1EB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35FD5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19240B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highlight w:val="none"/>
        </w:rPr>
        <w:t>即：</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供的货物全部由符合政策要求的中小</w:t>
      </w:r>
      <w:r>
        <w:rPr>
          <w:rFonts w:hint="eastAsia" w:asciiTheme="minorEastAsia" w:hAnsiTheme="minorEastAsia" w:eastAsiaTheme="minorEastAsia" w:cstheme="minorEastAsia"/>
          <w:spacing w:val="1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企业制造、服务全部由符合政策要求的中小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w:t>
      </w:r>
    </w:p>
    <w:p w14:paraId="1084CC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企业承接。预留份额通过以下措施进行：</w:t>
      </w:r>
      <w:r>
        <w:rPr>
          <w:rFonts w:hint="eastAsia" w:asciiTheme="minorEastAsia" w:hAnsiTheme="minorEastAsia" w:eastAsiaTheme="minorEastAsia" w:cstheme="minorEastAsia"/>
          <w:spacing w:val="-2"/>
          <w:position w:val="17"/>
          <w:sz w:val="24"/>
          <w:szCs w:val="24"/>
          <w:highlight w:val="none"/>
          <w:u w:val="none"/>
          <w:lang w:val="en-US" w:eastAsia="zh-CN"/>
        </w:rPr>
        <w:t>预留金额</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万元或预留</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%份额</w:t>
      </w:r>
      <w:r>
        <w:rPr>
          <w:rFonts w:hint="eastAsia" w:asciiTheme="minorEastAsia" w:hAnsiTheme="minorEastAsia" w:eastAsiaTheme="minorEastAsia" w:cstheme="minorEastAsia"/>
          <w:spacing w:val="-2"/>
          <w:position w:val="17"/>
          <w:sz w:val="24"/>
          <w:szCs w:val="24"/>
          <w:highlight w:val="none"/>
        </w:rPr>
        <w:t>。</w:t>
      </w:r>
    </w:p>
    <w:p w14:paraId="6BD17D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yellow"/>
        </w:rPr>
      </w:pPr>
      <w:r>
        <w:rPr>
          <w:rFonts w:hint="eastAsia" w:asciiTheme="minorEastAsia" w:hAnsiTheme="minorEastAsia" w:eastAsiaTheme="minorEastAsia" w:cstheme="minorEastAsia"/>
          <w:spacing w:val="-2"/>
          <w:position w:val="17"/>
          <w:sz w:val="24"/>
          <w:szCs w:val="24"/>
          <w:highlight w:val="none"/>
          <w:lang w:val="en-US" w:eastAsia="zh-CN"/>
        </w:rPr>
        <w:t>2.</w:t>
      </w:r>
      <w:r>
        <w:rPr>
          <w:rFonts w:hint="eastAsia" w:asciiTheme="minorEastAsia" w:hAnsiTheme="minorEastAsia" w:eastAsiaTheme="minorEastAsia" w:cstheme="minorEastAsia"/>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74D18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29ECA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64C897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lang w:val="en-US" w:eastAsia="zh-CN"/>
        </w:rPr>
        <w:t>不</w:t>
      </w:r>
      <w:r>
        <w:rPr>
          <w:rFonts w:hint="eastAsia" w:asciiTheme="minorEastAsia" w:hAnsiTheme="minorEastAsia" w:eastAsiaTheme="minorEastAsia" w:cstheme="minorEastAsia"/>
          <w:spacing w:val="-2"/>
          <w:position w:val="17"/>
          <w:sz w:val="24"/>
          <w:szCs w:val="24"/>
          <w:highlight w:val="none"/>
          <w:lang w:eastAsia="zh-CN"/>
        </w:rPr>
        <w:t>接受进口产品</w:t>
      </w:r>
    </w:p>
    <w:p w14:paraId="44237EDB">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435126AD">
      <w:pPr>
        <w:keepNext w:val="0"/>
        <w:keepLines w:val="0"/>
        <w:pageBreakBefore w:val="0"/>
        <w:kinsoku/>
        <w:wordWrap w:val="0"/>
        <w:overflowPunct/>
        <w:topLinePunct w:val="0"/>
        <w:bidi w:val="0"/>
        <w:spacing w:line="259" w:lineRule="auto"/>
        <w:jc w:val="both"/>
        <w:rPr>
          <w:rFonts w:ascii="Arial"/>
          <w:sz w:val="21"/>
        </w:rPr>
      </w:pPr>
    </w:p>
    <w:p w14:paraId="5FC45C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3D2B4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652349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6E3456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2A3A02B1">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pacing w:val="-4"/>
          <w:sz w:val="24"/>
          <w:szCs w:val="24"/>
          <w:lang w:val="en-US" w:eastAsia="zh-CN"/>
        </w:rPr>
        <w:t>详见</w:t>
      </w:r>
      <w:r>
        <w:rPr>
          <w:rFonts w:hint="eastAsia" w:asciiTheme="minorEastAsia" w:hAnsiTheme="minorEastAsia" w:eastAsiaTheme="minorEastAsia" w:cstheme="minorEastAsia"/>
          <w:spacing w:val="-4"/>
          <w:sz w:val="24"/>
          <w:szCs w:val="24"/>
          <w:lang w:eastAsia="zh-CN"/>
        </w:rPr>
        <w:t>：https://ggzyjy.nanyang.gov.cn。</w:t>
      </w:r>
    </w:p>
    <w:p w14:paraId="553DB2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B1ABC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818334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61205146">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竞争性谈判</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谈判</w:t>
      </w:r>
      <w:r>
        <w:rPr>
          <w:rFonts w:hint="eastAsia" w:asciiTheme="minorEastAsia" w:hAnsiTheme="minorEastAsia" w:eastAsiaTheme="minorEastAsia" w:cstheme="minorEastAsia"/>
          <w:spacing w:val="-4"/>
          <w:sz w:val="24"/>
          <w:szCs w:val="24"/>
          <w:lang w:eastAsia="zh-CN"/>
        </w:rPr>
        <w:t>。</w:t>
      </w:r>
    </w:p>
    <w:p w14:paraId="5751BBB9">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6358BF01">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53F90C01">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1A5E9130">
      <w:pPr>
        <w:pStyle w:val="2"/>
        <w:keepNext w:val="0"/>
        <w:keepLines w:val="0"/>
        <w:pageBreakBefore w:val="0"/>
        <w:kinsoku/>
        <w:wordWrap w:val="0"/>
        <w:overflowPunct/>
        <w:topLinePunct w:val="0"/>
        <w:bidi w:val="0"/>
        <w:spacing w:before="181" w:line="220" w:lineRule="auto"/>
        <w:jc w:val="both"/>
        <w:rPr>
          <w:color w:val="auto"/>
          <w:sz w:val="24"/>
          <w:szCs w:val="24"/>
        </w:rPr>
      </w:pPr>
      <w:r>
        <w:rPr>
          <w:color w:val="auto"/>
          <w:spacing w:val="-25"/>
          <w:sz w:val="24"/>
          <w:szCs w:val="24"/>
        </w:rPr>
        <w:t>时间：</w:t>
      </w:r>
      <w:r>
        <w:rPr>
          <w:rFonts w:hint="eastAsia" w:asciiTheme="minorEastAsia" w:hAnsiTheme="minorEastAsia" w:eastAsiaTheme="minorEastAsia" w:cstheme="minorEastAsia"/>
          <w:b w:val="0"/>
          <w:bCs w:val="0"/>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分</w:t>
      </w:r>
      <w:r>
        <w:rPr>
          <w:b w:val="0"/>
          <w:bCs w:val="0"/>
          <w:color w:val="auto"/>
          <w:spacing w:val="-25"/>
          <w:sz w:val="24"/>
          <w:szCs w:val="24"/>
          <w:highlight w:val="none"/>
        </w:rPr>
        <w:t>（北京时间）</w:t>
      </w:r>
      <w:r>
        <w:rPr>
          <w:color w:val="auto"/>
          <w:spacing w:val="-25"/>
          <w:sz w:val="24"/>
          <w:szCs w:val="24"/>
        </w:rPr>
        <w:t>。</w:t>
      </w:r>
    </w:p>
    <w:p w14:paraId="00DD312F">
      <w:pPr>
        <w:pStyle w:val="2"/>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70DBF6F9">
      <w:pPr>
        <w:keepNext w:val="0"/>
        <w:keepLines w:val="0"/>
        <w:pageBreakBefore w:val="0"/>
        <w:kinsoku/>
        <w:wordWrap w:val="0"/>
        <w:overflowPunct/>
        <w:topLinePunct w:val="0"/>
        <w:bidi w:val="0"/>
        <w:spacing w:line="269" w:lineRule="auto"/>
        <w:jc w:val="both"/>
        <w:rPr>
          <w:rFonts w:ascii="Arial"/>
          <w:sz w:val="21"/>
        </w:rPr>
      </w:pPr>
    </w:p>
    <w:p w14:paraId="79064AB1">
      <w:pPr>
        <w:keepNext w:val="0"/>
        <w:keepLines w:val="0"/>
        <w:pageBreakBefore w:val="0"/>
        <w:kinsoku/>
        <w:wordWrap w:val="0"/>
        <w:overflowPunct/>
        <w:topLinePunct w:val="0"/>
        <w:bidi w:val="0"/>
        <w:spacing w:line="269" w:lineRule="auto"/>
        <w:jc w:val="both"/>
        <w:rPr>
          <w:rFonts w:ascii="Arial"/>
          <w:sz w:val="21"/>
        </w:rPr>
      </w:pPr>
    </w:p>
    <w:p w14:paraId="7E04B1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5EAEC00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41DEEE3A">
      <w:pPr>
        <w:keepNext w:val="0"/>
        <w:keepLines w:val="0"/>
        <w:pageBreakBefore w:val="0"/>
        <w:kinsoku/>
        <w:wordWrap w:val="0"/>
        <w:overflowPunct/>
        <w:topLinePunct w:val="0"/>
        <w:bidi w:val="0"/>
        <w:spacing w:line="259" w:lineRule="auto"/>
        <w:jc w:val="both"/>
        <w:rPr>
          <w:rFonts w:ascii="Arial"/>
          <w:sz w:val="21"/>
        </w:rPr>
      </w:pPr>
    </w:p>
    <w:p w14:paraId="3D3D63F0">
      <w:pPr>
        <w:keepNext w:val="0"/>
        <w:keepLines w:val="0"/>
        <w:pageBreakBefore w:val="0"/>
        <w:kinsoku/>
        <w:wordWrap w:val="0"/>
        <w:overflowPunct/>
        <w:topLinePunct w:val="0"/>
        <w:bidi w:val="0"/>
        <w:spacing w:line="260" w:lineRule="auto"/>
        <w:jc w:val="both"/>
        <w:rPr>
          <w:rFonts w:ascii="Arial"/>
          <w:sz w:val="21"/>
        </w:rPr>
      </w:pPr>
    </w:p>
    <w:p w14:paraId="7C8FB9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1A00EB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default"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u w:val="none"/>
          <w:lang w:val="en-US" w:eastAsia="zh-CN"/>
        </w:rPr>
        <w:t>。</w:t>
      </w:r>
    </w:p>
    <w:p w14:paraId="355EDF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131231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59550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425F4F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eastAsia="zh-CN"/>
        </w:rPr>
        <w:t>南阳技师学院</w:t>
      </w:r>
    </w:p>
    <w:p w14:paraId="2F24AF9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南阳市北京大道南端1666号</w:t>
      </w:r>
    </w:p>
    <w:p w14:paraId="4001A5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 xml:space="preserve">联系人：唐小林   </w:t>
      </w: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13837738581</w:t>
      </w:r>
    </w:p>
    <w:p w14:paraId="0C8F03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17AAE3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62D868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3377A05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地址：南阳市民服务中心中区3号楼5楼</w:t>
      </w:r>
    </w:p>
    <w:p w14:paraId="4071BB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431B56E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61176188</w:t>
      </w:r>
    </w:p>
    <w:p w14:paraId="788E2F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659954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lang w:eastAsia="zh-CN"/>
        </w:rPr>
        <w:t>nyszfcgzx@126.com</w:t>
      </w:r>
    </w:p>
    <w:p w14:paraId="17668AE1">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459845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3"/>
          <w:sz w:val="24"/>
          <w:szCs w:val="24"/>
          <w:u w:val="none"/>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1B9E5D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日</w:t>
      </w:r>
    </w:p>
    <w:p w14:paraId="75F17F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F988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2DB9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93D3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FD58BE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2"/>
        <w:tblpPr w:leftFromText="180" w:rightFromText="180" w:vertAnchor="text" w:horzAnchor="page" w:tblpX="1880" w:tblpY="1236"/>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885"/>
        <w:gridCol w:w="6600"/>
        <w:gridCol w:w="660"/>
        <w:gridCol w:w="660"/>
      </w:tblGrid>
      <w:tr w14:paraId="36E8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8" w:space="0"/>
              <w:left w:val="single" w:color="000000" w:sz="8" w:space="0"/>
              <w:bottom w:val="nil"/>
              <w:right w:val="single" w:color="000000" w:sz="8" w:space="0"/>
            </w:tcBorders>
            <w:shd w:val="clear" w:color="auto" w:fill="auto"/>
            <w:noWrap/>
            <w:vAlign w:val="center"/>
          </w:tcPr>
          <w:p w14:paraId="34E4E227">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885" w:type="dxa"/>
            <w:tcBorders>
              <w:top w:val="single" w:color="000000" w:sz="8" w:space="0"/>
              <w:left w:val="nil"/>
              <w:bottom w:val="nil"/>
              <w:right w:val="single" w:color="000000" w:sz="8" w:space="0"/>
            </w:tcBorders>
            <w:shd w:val="clear" w:color="auto" w:fill="auto"/>
            <w:vAlign w:val="center"/>
          </w:tcPr>
          <w:p w14:paraId="6BD8518A">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设备名称</w:t>
            </w:r>
          </w:p>
        </w:tc>
        <w:tc>
          <w:tcPr>
            <w:tcW w:w="6600" w:type="dxa"/>
            <w:tcBorders>
              <w:top w:val="single" w:color="000000" w:sz="8" w:space="0"/>
              <w:left w:val="nil"/>
              <w:bottom w:val="nil"/>
              <w:right w:val="single" w:color="000000" w:sz="8" w:space="0"/>
            </w:tcBorders>
            <w:shd w:val="clear" w:color="auto" w:fill="auto"/>
            <w:vAlign w:val="center"/>
          </w:tcPr>
          <w:p w14:paraId="34A3E382">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技术需求</w:t>
            </w:r>
          </w:p>
        </w:tc>
        <w:tc>
          <w:tcPr>
            <w:tcW w:w="660" w:type="dxa"/>
            <w:tcBorders>
              <w:top w:val="single" w:color="000000" w:sz="8" w:space="0"/>
              <w:left w:val="nil"/>
              <w:bottom w:val="nil"/>
              <w:right w:val="single" w:color="000000" w:sz="8" w:space="0"/>
            </w:tcBorders>
            <w:shd w:val="clear" w:color="auto" w:fill="auto"/>
            <w:vAlign w:val="center"/>
          </w:tcPr>
          <w:p w14:paraId="60112818">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660" w:type="dxa"/>
            <w:tcBorders>
              <w:top w:val="single" w:color="000000" w:sz="8" w:space="0"/>
              <w:left w:val="nil"/>
              <w:bottom w:val="nil"/>
              <w:right w:val="single" w:color="000000" w:sz="8" w:space="0"/>
            </w:tcBorders>
            <w:shd w:val="clear" w:color="auto" w:fill="auto"/>
            <w:vAlign w:val="center"/>
          </w:tcPr>
          <w:p w14:paraId="0B2C7794">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14:paraId="1B22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701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52C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研训示教仪</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FB9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一、智能数字实训主机：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1、智能数字实训主机壁挂安装于移动实训推车上。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智能数字实训主机与高清液晶触控屏一体化设计，无外接触控屏，液晶触摸屏幕尺寸≥15.6英寸，采用全触摸控制、可视化控制，方便用户现场操作（提供证明材料，包含但不限于彩页或官网截图或检测报告）。</w:t>
            </w:r>
          </w:p>
          <w:p w14:paraId="162BA1F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3、为提高系统稳定及安全性，要求系统采用嵌入式架构设计；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4、智能数字实训主机标配4G内存，32G存储；系统内置1TB硬盘，用于录制视频资源的本地化存储；</w:t>
            </w:r>
          </w:p>
          <w:p w14:paraId="3BF0B46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5、整机开机、关机和节能三键合一，带有指示灯显示；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6、网络接口：≥4路RJ45接口;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7、视频输入接口：≥1路HDMI接口；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8、视频输出接口：≥1路HDMI接口；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9、音频输入接口：≥1路LINE IN；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10、音频输出接口：≥1路LINE OUT；</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11、支持H.265视频编码，AAC音频编码；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12、主机功放一体化设计，支持接入2*15W音箱。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13、主机支持不少于3路USB接口，便于连接U盘进行录制视频的下载，支持用户U盘升级。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14、设备供电：12V。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二、智能实训录播系统：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1、录播系统导播界面支持一键控制录播开始、停止；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2、录播系统导播界面支持一键查看录像回放；</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3、录播系统导播界面支持录像文件查看；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4、录制文件保存在录播主机的内置硬盘中。并要求支持高清画面录制，采用MP4视频格式封装。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5、支持对录像文件进行回放和拷贝至 U 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6、支持循环录制功能，在硬盘存储空间存满时，自动循环覆盖最早的视频文件。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7、支持画面预览导播，选择任意一路视频画面放大至全屏，教师可来回切换单路实训特写画面和全景画面。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8、支持画中画布局、左右布局、全屏布局三种布局方式，并且在录制过程中支持任意布局切换。</w:t>
            </w:r>
          </w:p>
          <w:p w14:paraId="3F5A7D1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9、要求系统界面自带虚拟软键盘，无需外接USB键盘，即可进行中英文输入及相关操作。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10、支持老师一键将实训主机屏幕投屏到实训室内智慧大屏。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11、支持通过实训主机界面一键打开智慧大屏同品牌白板软件教学。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12、支持老师一键将实训特写画面投屏到实训室内智慧大屏上高清显示，在动态实训视频下批注示范教学。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13、支持老师一键将实训特写画面投屏到实训室内智慧大屏上高清显示，一键冻结实训特写画面，老师在静态图像下批注示范教学。</w:t>
            </w:r>
          </w:p>
          <w:p w14:paraId="7A55245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14、支持反控教学，实训主机与多媒体大屏同屏显示，老师通过实训主机反向控制大屏桌面。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三、高清术野实训摄像机：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1、全新一代1/2.8英寸CMOS，4K高清显示，有效像素不低于800万。并且向下兼容 1080P、720P等多种分辨率。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2、采用高品质超高解析度的全高清长焦镜头，最大支持 20倍光学变焦、16倍数字变焦。</w:t>
            </w:r>
          </w:p>
          <w:p w14:paraId="4982FA1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3、镜头焦距：f=4.7mm-94mm。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4、光圈系数：F1.6-F3.6。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5、可视角度：水平视场角61.2° ~ 3.38°，垂直视场角35.3° ~ 1.90°。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6、最低照度：0.5Lux（ICR ON）。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7、电子快门：1/30s ~ 1/10000s。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8、数字降噪：2D/3D数字降噪。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9、信噪比：≥55dB。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10、网络接口:1000M网口</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支持PoE供电，支持音视频同时输出；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11、音频输入接口：Line IN。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12、视频输出接口：支持HDMI、SDI、LAN等输出，更好地适应不同应用场景需求。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13、控制接口：RS485， 2P凤凰端子。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14、功能按键：支持不少于8个轻触按键，包括ZOOM 操作，聚焦操作，亮度调整，菜单控制，图像冻结和模式切换等功能。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15、供电电源：DC12V±10%。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16、设备自带全功能网页，可通过网页完成所有功能的配置和应用，极大地方便现场设备安装调试。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17、强光抑制：支持自动强光抑制。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18、白平衡：自动/手动/室内/室外/一键白平衡/指定色温。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19、画质调整：在不同色温状态下，不同的光照下，自动调节图像亮度功能。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20、支持图像冻结。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21、支持网络多路视频码流输出（第一码流、第二码流）。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22、视频编码支持32kbps~20480kbps ，支持可变码率、固定码率。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23、视频编码标准：H.264/H.265/MJPEG。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24、支持图像水平、垂直翻转。</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25、支持背光补偿。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26、支持RTSP、RTMP、Onvif、组播等网络协议。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四、阵列麦全景摄像机：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1、全景摄像机采用摄像机和阵列麦克风一体化设计。</w:t>
            </w:r>
          </w:p>
          <w:p w14:paraId="103072E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2、摄像机采用4K高清显示，分辨率≥3840*2160，并且向下兼容 1080P、720P等多种分辨率。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3、图像功能：支持手势切换，支持全景模式、最佳视角模式、智能分屏模式、手势追踪模式、发言人追踪模式。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4、视场角（对角/水平/垂直）：不低于97°/89°/59°。</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5、对焦方式：定焦。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6、视频编码标准：MJPG/H264/H265。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7、相对照度：＞35%。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8、像素：≥8M。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9、畸变率：＜3%。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10、阵列麦克数量：≥8个。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11、灵敏度：≥-38db。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12、信噪比：≥64db。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13、拾音距离：0-10米。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4</w:t>
            </w:r>
            <w:r>
              <w:rPr>
                <w:rFonts w:hint="eastAsia" w:asciiTheme="minorEastAsia" w:hAnsiTheme="minorEastAsia" w:eastAsiaTheme="minorEastAsia" w:cstheme="minorEastAsia"/>
                <w:i w:val="0"/>
                <w:iCs w:val="0"/>
                <w:color w:val="000000"/>
                <w:kern w:val="0"/>
                <w:sz w:val="24"/>
                <w:szCs w:val="24"/>
                <w:u w:val="none"/>
                <w:lang w:val="en-US" w:eastAsia="zh-CN" w:bidi="ar"/>
              </w:rPr>
              <w:t>、供电电源：≤DC5V±5%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五、无线扩声麦：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1、配合隐藏式扩声音箱实现，无需任何外接辅助设备即可实现老师本地扩声功能。</w:t>
            </w:r>
          </w:p>
          <w:p w14:paraId="635BAAC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2、工作频段：2.4G。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3、采用内置驻极体拾音器，设计独立拾音腔体，能有效抑制啸叫，提高拾音距离，腔体内置声学海绵垫，最大程度减少杂音。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4、开机自动搜索干净信道并自动配对，确保产品不串频、抗干扰性强以及传输的稳定性；可通过红外对频，确保配对设备的唯一性，杜绝串频。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5、支持音量调节：可调节麦克风音量的大小，并具有记忆功能；支持一键静音功能。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6、内置可充式高性能3.7V聚合物锂电池。电池容量：120mA，带保护电路，安全可靠，MICRO USB接口充电。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7、整个麦克风（含内置麦）重量不高于15克，重量轻，耳挂方便。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六、扩声音箱：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1、一体式隐藏音箱设计，非外挂音箱，帮助教师实现多媒体扩音。</w:t>
            </w:r>
          </w:p>
          <w:p w14:paraId="6111CB9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2、直流阻抗：7.2Ω±7%。</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3、额定阻抗：8Ω±10%。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4、额定功率：≥15W。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5、最大功率：≥18W。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6、频率响应：230Hz～20kHz/-10dB。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7、声压级：73±3dB。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七、移动实训推车：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（一）智能实训终端推车：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1、要求移动实训推车一体化设计，集多功能万向臂、电池模块、柜体等于一体，方便使用、维护。</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2、整车隐藏式走线设计，保证车体外观干净整洁。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3、配备专业多功能万向臂，可水平30</w:t>
            </w:r>
            <w:r>
              <w:rPr>
                <w:rFonts w:hint="eastAsia" w:asciiTheme="minorEastAsia" w:hAnsiTheme="minorEastAsia" w:cstheme="minorEastAsia"/>
                <w:i w:val="0"/>
                <w:iCs w:val="0"/>
                <w:color w:val="000000"/>
                <w:kern w:val="0"/>
                <w:sz w:val="24"/>
                <w:szCs w:val="24"/>
                <w:u w:val="none"/>
                <w:lang w:val="en-US" w:eastAsia="zh-CN" w:bidi="ar"/>
              </w:rPr>
              <w:t>0</w:t>
            </w:r>
            <w:r>
              <w:rPr>
                <w:rFonts w:hint="eastAsia" w:asciiTheme="minorEastAsia" w:hAnsiTheme="minorEastAsia" w:eastAsiaTheme="minorEastAsia" w:cstheme="minorEastAsia"/>
                <w:i w:val="0"/>
                <w:iCs w:val="0"/>
                <w:color w:val="000000"/>
                <w:kern w:val="0"/>
                <w:sz w:val="24"/>
                <w:szCs w:val="24"/>
                <w:u w:val="none"/>
                <w:lang w:val="en-US" w:eastAsia="zh-CN" w:bidi="ar"/>
              </w:rPr>
              <w:t>°旋转，第二节转臂垂直45°调节，可多方位旋转调节，任意位置均可悬停。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4、支持高清摄像机的安装，通过调整万向臂角度，实现实训细节的移动拍摄。整车高度不小于1.8米，万向臂水平展开尺寸不小于1.1米，可自行调节承重，承重范围：0.5-2KG；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5、置物板尺寸可容纳标准键盘，且支持定制；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6、柜体内设计有三层结构，通过调整隔板的安装位置来自由分配各层柜体高度，满足多场景收纳功能；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7、为适应各类实训场景拍摄，车体底座采用高强度防缠绕静音万向轮，脚轮自带防滑刹车；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8、充电口的位置设计符合人体工程学，无需弯腰充电；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9、隐藏弹匣式电池设计，不占用柜体存储空间。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（二）触摸控制面板：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1、移动实训推车多功能万向臂搭配控制面板，实现对录播及摄像机的控制。</w:t>
            </w:r>
          </w:p>
          <w:p w14:paraId="15D3832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2、控制实训录播开始、结束录制状态。具有控制摄像机拍摄倍数缩小、放大功能。具有控制摄像机亮度功能。具有控制摄像机画面冻结、解冻功能，便于老师在实训数字互动终端上批注教学。</w:t>
            </w:r>
          </w:p>
          <w:p w14:paraId="572FB69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（三）电池模块：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1、采用圆柱体磷酸铁锂车规级电池，安全电压。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2、隐藏式电池设计，不占用存储空间。</w:t>
            </w:r>
          </w:p>
          <w:p w14:paraId="4F796A6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3、电池容量：≥26Ah，支持4-6小时持续工作容量。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4、持续最大放电电流：≤9.5A。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5、持续最大充电电流：≤8A。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6、额定充电电流：5A。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7、空闲功耗：≤30mA。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8、休眠功耗：≤200μA。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9、工作温度范围：放电电芯温度-10℃≤T≤50℃，充电电芯温度0℃≤T≤45℃。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10、智能电池管理：数字实训主机界面实时显示电池电量。</w:t>
            </w:r>
          </w:p>
          <w:p w14:paraId="6562A13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八、无线AP：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1、端口速率：千兆端口；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2、无线速率：3000Mbps；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3、网络标准：wifi6；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4、频宽：160MHz；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5、互联网协议：IPV6；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6、上网频段：2.4G/5G；</w:t>
            </w:r>
          </w:p>
          <w:p w14:paraId="65BC4B8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eastAsia="宋体"/>
                <w:lang w:val="en-US" w:eastAsia="zh-CN"/>
              </w:rPr>
            </w:pPr>
            <w:r>
              <w:rPr>
                <w:rFonts w:hint="eastAsia" w:asciiTheme="minorEastAsia" w:hAnsiTheme="minorEastAsia" w:cstheme="minorEastAsia"/>
                <w:i w:val="0"/>
                <w:iCs w:val="0"/>
                <w:color w:val="000000"/>
                <w:kern w:val="0"/>
                <w:sz w:val="24"/>
                <w:szCs w:val="24"/>
                <w:u w:val="none"/>
                <w:lang w:val="en-US" w:eastAsia="zh-CN" w:bidi="ar"/>
              </w:rPr>
              <w:t>九、</w:t>
            </w:r>
            <w:r>
              <w:rPr>
                <w:rFonts w:hint="eastAsia" w:asciiTheme="minorEastAsia" w:hAnsiTheme="minorEastAsia" w:eastAsiaTheme="minorEastAsia" w:cstheme="minorEastAsia"/>
                <w:i w:val="0"/>
                <w:iCs w:val="0"/>
                <w:color w:val="000000"/>
                <w:kern w:val="0"/>
                <w:sz w:val="24"/>
                <w:szCs w:val="24"/>
                <w:u w:val="none"/>
                <w:lang w:val="en-US" w:eastAsia="zh-CN" w:bidi="ar"/>
              </w:rPr>
              <w:t>AI研训示教仪</w:t>
            </w:r>
            <w:r>
              <w:rPr>
                <w:rFonts w:hint="eastAsia" w:asciiTheme="minorEastAsia" w:hAnsiTheme="minorEastAsia" w:cstheme="minorEastAsia"/>
                <w:i w:val="0"/>
                <w:iCs w:val="0"/>
                <w:color w:val="000000"/>
                <w:kern w:val="0"/>
                <w:sz w:val="24"/>
                <w:szCs w:val="24"/>
                <w:u w:val="none"/>
                <w:lang w:val="en-US" w:eastAsia="zh-CN" w:bidi="ar"/>
              </w:rPr>
              <w:t>与</w:t>
            </w:r>
            <w:r>
              <w:rPr>
                <w:rFonts w:hint="eastAsia" w:asciiTheme="minorEastAsia" w:hAnsiTheme="minorEastAsia" w:eastAsiaTheme="minorEastAsia" w:cstheme="minorEastAsia"/>
                <w:i w:val="0"/>
                <w:iCs w:val="0"/>
                <w:color w:val="000000"/>
                <w:kern w:val="0"/>
                <w:sz w:val="24"/>
                <w:szCs w:val="24"/>
                <w:u w:val="none"/>
                <w:lang w:val="en-US" w:eastAsia="zh-CN" w:bidi="ar"/>
              </w:rPr>
              <w:t>AI 研训教学终端（研训教学终端移动一体机）</w:t>
            </w:r>
            <w:r>
              <w:rPr>
                <w:rFonts w:hint="eastAsia" w:asciiTheme="minorEastAsia" w:hAnsiTheme="minorEastAsia" w:cstheme="minorEastAsia"/>
                <w:i w:val="0"/>
                <w:iCs w:val="0"/>
                <w:color w:val="000000"/>
                <w:kern w:val="0"/>
                <w:sz w:val="24"/>
                <w:szCs w:val="24"/>
                <w:u w:val="none"/>
                <w:lang w:val="en-US" w:eastAsia="zh-CN" w:bidi="ar"/>
              </w:rPr>
              <w:t>必需匹配对接。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3CB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0DB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14:paraId="3472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5F8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FC0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研训教学终端（研训教学终端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移动一体机）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D5A9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一、硬件部分：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1、整机采用一体设计，外部无任何可见内部功能模块连接线。整机边角采用弧形设计，表面无尖锐边缘或凸起。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2、显示尺寸不低于98英寸，整机采用UHD超高清LED液晶屏，显示比例16:9，分辨率3840*2160，屏前玻璃厚度≥4mm。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3、支持红外≥20点触摸感应方式，触摸方式：手指、笔，或其他任何非透明物体，免驱动操作，即插即用。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4、前置USB接口位于屏幕下侧，不占显示面积。为方便老师教学操作及避免误操作，具有实体按键。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5、整机内置安卓嵌入式系统，系统版本不低于安卓14.0，内存4G RAM，存储不低于32G ROM，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6、采用模块化设计，Intel标准80pin OPS电脑，实现无单独接线的插拔。不低于Intel I5处理器，内存≥8G，固态硬盘≥256G。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二、教学白板软件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1、软件应用模块的入口均在统一界面上，可整合互动应用软件，集中管理，方便老师在各软件之间的切换和使用，包括备课、投屏、视频展台、意见反馈等。意见反馈可以是文字描述或者上传故障图片。</w:t>
            </w:r>
          </w:p>
          <w:p w14:paraId="3EA83CC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2、支持手机号码注册，支持多种登录方式：账号登录，短信登录，钉钉登录，微信登录。</w:t>
            </w:r>
          </w:p>
          <w:p w14:paraId="6EEB3C9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3、为教师提供可扩展，安全可靠的云存储空间，根据每名教师使用时长与教学资料制作频率提供可扩展升级至不小于50G的个人云空间，无需用户通过完成特定任务才能获取。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4、支持页面添加，可以添加多页。支持页面预览，并且可以选择预览模式进行对比讲解，支持二分屏、四分屏对比等。</w:t>
            </w:r>
          </w:p>
          <w:p w14:paraId="53A360E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5、支持从软件中导入图片然后进行批注；导入PPT时可以进行全屏播放；播放视频时可以进行批注讲解、擦除操作。并且打开文件后再关闭会有缩略图呈现，可再次打开。</w:t>
            </w:r>
          </w:p>
          <w:p w14:paraId="470915F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6、支持幕布，放大镜，聚光灯、时钟、日历等基础工具；具有板中板功能，可书写，擦除，添加页面，保存内容。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多种图形工具，具有多种二维三维图形，直尺、三角尺、量角器、圆规等，并且可以自行选择图形线条粗细和颜色。支持背景颜色更换，可选择多种颜色背景及图片，并可自定义添加；书写工具，擦除工具，具有多种书写笔，笔的大小、颜色、图案都可以自行选择；具有任意、区域、对象、清屏、手势多种擦除方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8、白板软件具备最小化悬浮菜单，并保留悬浮功能栏，支持批注、擦除、截图、展台调用、返回白板软件等。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三、投屏互动教学软件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1、具备服务端生成热点功能，在没有路由器的情况下，可通过服务端生成局域网热点供外部终端进行无线连接。</w:t>
            </w:r>
          </w:p>
          <w:p w14:paraId="55D56C5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2、支持多类型设备连接：支持 IOS、MAC 镜像投屏、安卓移动端（Android 6.0 及以上）与一体机互投、Windows 客户端与一体机端互投。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3、支持多种方式连接：同一局域网内支持扫码连接和智能搜索设备名称连接。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4、支持密码管理，首次连接需要输入密码，获得连接权限。支持投屏功能：支持手机屏幕画面实时投放至一体机端，并可选择画笔批注、擦除笔记。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5、支持桌面同步：支持一体机端画面同步至手机端，手机端设备可远程控制服务端 Windows 桌面，支持鼠标双击、单击功能；支持键盘功能，可远程编辑文字；支持画笔功能可批注内容。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6、支持课件演示功能：移动端设备可自动识别到一体机端打开的 PPT 课件，支持缩略图放映功能，可翻页、批注和擦除。也可上传移动端的 PPT 文件至服务端播放，移动端可控制播放和批注，方便老师操控。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7、具备实物展台功能：可将手机摄像头画面直播至 PC 服务端，或将学生作业、试卷、课本等资料拍照上传至一体机端。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8、支持文件上传。可对手机端本地文件文档、图片、音频、视频等智能分类，并可上传至一体机端，也可直接拍摄视频和照片上传。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9、支持一键录屏：支持一键录屏功能，可直接打开录屏软件，录 Windows 桌面。支持打开白板：支持一键打开白板功能，关联自有软件，操作方便快捷。</w:t>
            </w:r>
          </w:p>
          <w:p w14:paraId="65AFFFB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10、支持 Windows 客户端远程控制一体机端桌面；支持 Windows 客户端桌面同步至一体机端，并且可互相操控。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四、集中控制管理软件: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1、平台采用B/S架构设计，可在Windows、Android、iOS等多种不同的操作系统上通过网页浏览器登陆控制智能交互设备。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支持两种部署方式，可直接部署在共有云平台上，学校本地无需部署服务器，智能交互设备只需联网即可接受管控。也支持后期按照需求升级成本地化部署，服务器部署在学校本地，在局域网内进行管理，确保信息安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3、支持两种管理员账号，包括学校管理员账号和老师管理员账号，老师管理员账号由学校管理员创建，并支持设置老师管理员的权限，包括可管理的设备列表权限和可管理的功能菜单权限。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实时监控已连接的智能交互设备状态，支持不少于12台设备的略缩预览以及单设备全屏查看；可远程监控智能交互设备开关机状态、系统运行时间、开机时间、最大不关机时间、异常断电情况、操作系统版本、CPU、内存、硬盘大小及剩余空间和内存使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5、管理平台支持远程指令控制，支持单台设备控制或多台设备批量控制，包括：关机、屏幕锁（支持自定义解锁密码）、打铃、启用/禁用U盘等。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6、管理平台具有屏幕锁功能，可对智能交互设备实时锁屏和解锁屏幕，也可按照周一至周日实行定时锁屏和解锁。支持平台自定义解锁密码。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7、管理平台支持远程打铃，具有清脆、柔和、标准三种铃声类型，支持铃声试听，可选择打铃时长。也可按照周一至周日实行定时打铃。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8、管理平台具有图片展播功能，可向智能交互设备发送不低于10张图片，设备端将进行轮播展示，平台可设定轮播时长和速度。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9、管理平台可推送视频、图片、ppt、word等文件到指定智能交互设备,支持单个文件上传和批量上传，6支持依据文件的重要性进行状态设定，可设置是否下载后自动打开。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五、移动支架：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1.与一体机配套。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2.工业级设计，可移动设计，高度科学，安装简单。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3.采用圆滑处理,防止碰伤,底板加固处理整体不晃动。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4.脚轮为万向轮,均带脚刹。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第三部分：负责录制不少于12节工学一体化（优质课、微课）视频课程资源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课程视频要求：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课程制作将采用虚拟演播室或大屏录制等方式讲授理论知识和案例的视频，技能实操以实景拍摄的方式进行剪辑展示。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后期剪辑切换画面为演示文稿时,应显示清晰,页面设置符合高清格式比例全屏显示16:9,不出现黑屏死角等情况.演示文稿要求集文字、图形、图像、声音以及视频等多种媒体元素于一体，一般不使用纯文字的课件.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整套课件格式统一规范（背景，字体等），文字、图片展示清晰准确，并与授课内容吻合。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课件整体设计美观大方、界面布局合理，不得出现错别字,字体大小不统一,图形图像,多媒体视频等素材模糊,扭曲,或电脑上其他软件界面,按钮,logo等。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后期剪辑切换画面为实操画面时，应保证画面流畅，衔接得体。剪辑人员应对实操画面与老师授课语音进行合理搭配，保证视频的观赏性和清晰度，对错误的画面和与授课内容之不相关的画面进行剪辑处理，保证画面的准确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片头片尾特效制作不超过10秒，要求设计贴合课程内容。并统一特效动画风格。</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最终成品课程剪辑效果保证课程流畅美观。输出视频要求：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视频格式：mp4格式；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编码格式：AVC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视频编码： H.264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视频尺寸：1920*1080P、帧率：25帧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输出动态码流的最高码率不高于2500Kbps，最低码率不得低于500Kbps。</w:t>
            </w:r>
            <w:r>
              <w:rPr>
                <w:rFonts w:hint="eastAsia" w:asciiTheme="minorEastAsia" w:hAnsiTheme="minorEastAsia" w:eastAsiaTheme="minorEastAsia" w:cstheme="minorEastAsia"/>
                <w:i w:val="0"/>
                <w:iCs w:val="0"/>
                <w:color w:val="FF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输出音频要求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编码格式：AAC；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音频码率：128kbps；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声道数：双声道；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采样数：48000Hz。</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FDE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22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14:paraId="3517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1"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2FF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0A63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32寸直播机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B573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MTKG1200/8395工业级不低于八核处理器安卓主机，不低于8G运存，不低于128G存储，性能强劲，流畅运行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安卓11.0操作系统，内置专业智能导播台软件，简单方便容易上手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1.绿幕（蓝幕）抠图切换虚拟背景，支持视频图片幻灯片背景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2.支持多种音频设备接入，支持外接各品牌声卡稳定使用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3.支持多个平台软件适配兼容稳定直播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国内直播平台，以及国外直播平台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4.基于绿幕抠图背景，还可以在直播画面上创建第三图层画面，前景贴片功能，支持图片，幻灯片，视频素材方式展现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5.视频录制功能，直播时可将直播画面录制存储在本地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6.可在直播画面任意位置添加文字展现，可随意调节文字颜色与文字大小，支持静态与动态文字滚动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7.提词器功能，可添加文字提词功能，在屏幕任何位置可移动，滚动播放，文字大小，文字颜色，滚动速度可调节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8.一键切换显示语言，支持中文简体，与英语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9.支持竖屏与横屏，自由调节方向，可以适用更多的软件场景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12.直播机自带推流功能，最少支持3路推流，支持RTMP和RTSP格式推流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13.支持背景虚化功能，在虚拟背景直播情况下，打开背景虚化可以调节背景虚化强度，增加直播画面效果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14.直播机支持本地素材导入，和公共的云素材，有背景和前景视频以及图片，以供用户端使用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15.音效功能，直播机内置声卡功能，支持不少于18种不同风格音效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同时也可以用户自定义导入不同音效以用于直播间直播时使用。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16.支持人工智能，AI实景托管直播;不需要专业主播，利用AI人工智能一台机器就能轻松搭建一套专业的直播间，AI实景托管应用于连锁门店、商超、街店、本地生活商家等。</w:t>
            </w:r>
          </w:p>
          <w:p w14:paraId="4EB90DBA">
            <w:pPr>
              <w:keepNext w:val="0"/>
              <w:keepLines w:val="0"/>
              <w:pageBreakBefore w:val="0"/>
              <w:widowControl/>
              <w:numPr>
                <w:ilvl w:val="0"/>
                <w:numId w:val="1"/>
              </w:numPr>
              <w:suppressLineNumbers w:val="0"/>
              <w:tabs>
                <w:tab w:val="left" w:pos="0"/>
                <w:tab w:val="clear" w:pos="312"/>
              </w:tabs>
              <w:kinsoku/>
              <w:wordWrap/>
              <w:overflowPunct/>
              <w:topLinePunct w:val="0"/>
              <w:autoSpaceDE w:val="0"/>
              <w:autoSpaceDN w:val="0"/>
              <w:bidi w:val="0"/>
              <w:adjustRightInd/>
              <w:snapToGrid/>
              <w:spacing w:line="320" w:lineRule="exact"/>
              <w:jc w:val="left"/>
              <w:textAlignment w:val="center"/>
              <w:rPr>
                <w:rFonts w:hint="default"/>
                <w:lang w:val="en-US" w:eastAsia="zh-CN"/>
              </w:rPr>
            </w:pPr>
            <w:r>
              <w:rPr>
                <w:rFonts w:hint="eastAsia" w:asciiTheme="minorEastAsia" w:hAnsiTheme="minorEastAsia" w:cstheme="minorEastAsia"/>
                <w:i w:val="0"/>
                <w:iCs w:val="0"/>
                <w:color w:val="000000"/>
                <w:kern w:val="0"/>
                <w:sz w:val="24"/>
                <w:szCs w:val="24"/>
                <w:u w:val="none"/>
                <w:lang w:val="en-US" w:eastAsia="zh-CN" w:bidi="ar"/>
              </w:rPr>
              <w:t>支持双平台同时开播。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CC4A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0BE2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17B5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8B0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B87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移动支架</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2286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和32寸直播一体机配套使用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05CE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D6F2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154A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554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BB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教学一体机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FC4C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1、显示屏采用原装A级液晶面液，尺寸≥98英寸。整机采用一体设计，外部无任何可见内部功能模块连接线。边角采用弧形设计，表面无尖锐边缘或凸起。</w:t>
            </w:r>
          </w:p>
          <w:p w14:paraId="4541FA4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2、触摸一体机支持4K UHD超高清显示，物理分辨率≥3840*2160，亮度（最亮）≥350cd/㎡；对比度≥5000:1，灰阶分辨率等级达到256灰阶，显示比例 16:9。</w:t>
            </w:r>
          </w:p>
          <w:p w14:paraId="2E131A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3、整机经过国家</w:t>
            </w:r>
            <w:r>
              <w:rPr>
                <w:rFonts w:hint="eastAsia" w:asciiTheme="minorEastAsia" w:hAnsiTheme="minorEastAsia" w:cstheme="minorEastAsia"/>
                <w:i w:val="0"/>
                <w:iCs w:val="0"/>
                <w:color w:val="000000"/>
                <w:kern w:val="0"/>
                <w:sz w:val="24"/>
                <w:szCs w:val="24"/>
                <w:u w:val="none"/>
                <w:lang w:val="en-US" w:eastAsia="zh-CN" w:bidi="ar"/>
              </w:rPr>
              <w:t>认可</w:t>
            </w:r>
            <w:r>
              <w:rPr>
                <w:rFonts w:hint="eastAsia" w:asciiTheme="minorEastAsia" w:hAnsiTheme="minorEastAsia" w:eastAsiaTheme="minorEastAsia" w:cstheme="minorEastAsia"/>
                <w:i w:val="0"/>
                <w:iCs w:val="0"/>
                <w:color w:val="000000"/>
                <w:kern w:val="0"/>
                <w:sz w:val="24"/>
                <w:szCs w:val="24"/>
                <w:u w:val="none"/>
                <w:lang w:val="en-US" w:eastAsia="zh-CN" w:bidi="ar"/>
              </w:rPr>
              <w:t>机构安全测试，电磁兼容测试，4级防雷击功能测试，产品在雷雨天气也能正常使用，保证老师课堂教学不受环境影响（提供具有CNAS或CM</w:t>
            </w:r>
            <w:r>
              <w:rPr>
                <w:rFonts w:hint="eastAsia" w:asciiTheme="minorEastAsia" w:hAnsiTheme="minorEastAsia" w:cstheme="minorEastAsia"/>
                <w:i w:val="0"/>
                <w:iCs w:val="0"/>
                <w:color w:val="000000"/>
                <w:kern w:val="0"/>
                <w:sz w:val="24"/>
                <w:szCs w:val="24"/>
                <w:u w:val="none"/>
                <w:lang w:val="en-US" w:eastAsia="zh-CN" w:bidi="ar"/>
              </w:rPr>
              <w:t>A</w:t>
            </w:r>
            <w:r>
              <w:rPr>
                <w:rFonts w:hint="eastAsia" w:asciiTheme="minorEastAsia" w:hAnsiTheme="minorEastAsia" w:eastAsiaTheme="minorEastAsia" w:cstheme="minorEastAsia"/>
                <w:i w:val="0"/>
                <w:iCs w:val="0"/>
                <w:color w:val="000000"/>
                <w:kern w:val="0"/>
                <w:sz w:val="24"/>
                <w:szCs w:val="24"/>
                <w:u w:val="none"/>
                <w:lang w:val="en-US" w:eastAsia="zh-CN" w:bidi="ar"/>
              </w:rPr>
              <w:t>机构认可的实验室出具的检测报告电子扫描件</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w:t>
            </w:r>
          </w:p>
          <w:p w14:paraId="1CE2019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4、整机具备智能手势识别功能。</w:t>
            </w:r>
          </w:p>
          <w:p w14:paraId="5A9FA7C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5、整机内置嵌入式系统版本≥Android11.0，内存≥2GB，固态存储≥32GB。</w:t>
            </w:r>
          </w:p>
          <w:p w14:paraId="0419447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6、整机具有防眩光效果。</w:t>
            </w:r>
          </w:p>
          <w:p w14:paraId="79394BD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7、整机前置端口需具备：1路TYPE-C接口，2路USB 3.0接口，1路HDMI2.0接口，1路TOUCH USB触摸接口。</w:t>
            </w:r>
          </w:p>
          <w:p w14:paraId="7B5FA78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8、整机机身达到防盐雾十级要求，避免长期使用过程中生锈老化。具备防火安全功能，防爆认证，并经过抗震测试。</w:t>
            </w:r>
          </w:p>
          <w:p w14:paraId="51E0466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9、整机经过高低温负荷试验、高低温贮存试验、恒定湿热试验；整机在0℃-40℃环境下可正常工作，在-20℃---60℃环境下可正常贮存且贮存后功能无损</w:t>
            </w:r>
            <w:r>
              <w:rPr>
                <w:rFonts w:hint="eastAsia" w:asciiTheme="minorEastAsia" w:hAnsiTheme="minorEastAsia" w:cstheme="minorEastAsia"/>
                <w:i w:val="0"/>
                <w:iCs w:val="0"/>
                <w:color w:val="000000"/>
                <w:kern w:val="0"/>
                <w:sz w:val="24"/>
                <w:szCs w:val="24"/>
                <w:u w:val="none"/>
                <w:lang w:val="en-US" w:eastAsia="zh-CN" w:bidi="ar"/>
              </w:rPr>
              <w:t>。</w:t>
            </w:r>
          </w:p>
          <w:p w14:paraId="237BF1C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10、整机开关机、电脑开关机、一键黑屏节能、锁定和解锁屏幕，在黑屏节能状态下可实现节能78%以上，并可通过前置按键或者敲击屏幕重新唤醒屏幕； </w:t>
            </w:r>
          </w:p>
          <w:p w14:paraId="606A988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11、整机支持多种息屏模式，包含手势息屏、感光息屏、按键息屏等，可通过前置物理按键或五指按压显示屏和前置感光窗口进行息屏。</w:t>
            </w:r>
          </w:p>
          <w:p w14:paraId="2E79313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12、整机内置硬件系统检测（支持无PC状态下使用）：对系统内存、硬盘、内嵌电脑、屏温监控、光感系统等提供直观的状态、故障提示。</w:t>
            </w:r>
          </w:p>
          <w:p w14:paraId="169847D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13、整机钢化玻璃通过无爆边、无划伤、无夹钳印、无裂纹、无缺角检测。</w:t>
            </w:r>
          </w:p>
          <w:p w14:paraId="447E5BB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支持自定义开机通道，用户可设置默认通道，开机自动进入无需手动切换。支持通道自动跳转功能，如整机处于正常使用状态，HDMI信号接入时，能自动识别并切换到对应的HDMI信号源通道，且断开后能回到上一通道，自动跳转前支持选择确认，待确认后再跳转。</w:t>
            </w:r>
          </w:p>
          <w:p w14:paraId="4AB53DE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15、整机采用模块化电脑方案，抽拉内置式80pin接 口，低噪音热管传导散热设计</w:t>
            </w:r>
          </w:p>
          <w:p w14:paraId="1BC2130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16、需配移动推车，手写笔</w:t>
            </w:r>
          </w:p>
          <w:p w14:paraId="4A07CE9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lang w:val="en-US" w:eastAsia="zh-CN"/>
              </w:rPr>
            </w:pPr>
            <w:r>
              <w:rPr>
                <w:rFonts w:hint="eastAsia" w:asciiTheme="minorEastAsia" w:hAnsiTheme="minorEastAsia" w:cstheme="minorEastAsia"/>
                <w:i w:val="0"/>
                <w:iCs w:val="0"/>
                <w:color w:val="000000"/>
                <w:kern w:val="0"/>
                <w:sz w:val="24"/>
                <w:szCs w:val="24"/>
                <w:u w:val="none"/>
                <w:lang w:val="en-US" w:eastAsia="zh-CN" w:bidi="ar"/>
              </w:rPr>
              <w:t>17、含ops模块化功能集成</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204B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F9FE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43C1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313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A9CC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云台摄像仪</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10B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性能≥1000万12倍光学变焦摄像头，激光对焦，HDMI传输，遥控器调节,支持旋转，自动对焦，配 HDMI连接线</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7291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3DFF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52D2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8F4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0302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高清直简变焦摄像头</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5B30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单反级200w12倍直筒变焦摄像头/1080P 遥控聚焦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E67A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272E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48D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EC7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0682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无线键盘鼠标</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22C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无线数字键盘：尺寸≥121*100*12.5mm     按键数量：28健                                       链接方式：蓝牙连接                                              充电方式：Micro  USB  5V-1A(140mAh)    </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17F1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D76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5593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9BC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09CC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球形补光灯</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E284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灯珠:国产COB封装灯珠，色温:2800K-6800K，调光范围:10%-100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A2B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0031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3AF4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07C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6D4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深抛补光灯</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01E0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影视灯采用高显色COB灯珠，提供高亮度、高显色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性光源。可以通过手机APP、遥控器、机身旋钮多重方式进</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行操控，让操作变得简单化、多元化，适用于多种拍摄场景的需求，如直播补光、人物采访、静物拍摄DW200为该系列的进阶款产品。D为单色白光款/Bi代表冷暖色温可调款色温 色显CRI ≥65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AB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1E9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0382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CE6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FB87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背景幕</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2B23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主播背景布3d立体高清，高3M*宽2.5M，包括以下5种场景:农特产品、百货、服装、文创、办公室背景布，每种场景一张。</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195D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D51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25AC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E99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1163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无线领夹麦</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D6C6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1拖2无线麦克风；颜色：黑色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A152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759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055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403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15B2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直播实训台1</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1421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1、规格：≥2000mm*700mm*750mm。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2、材质：实面采用三聚氰胺饰面板，环保等级E1级，厚度≥25mm。框架为钢制结构框架，带主机位，设置必要的主机散热孔及走线位。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D817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0228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CAD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D8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5A4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直播软件</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0053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1.绿幕(蓝幕)抠图切换虚拟背景,支持视频图片幻灯片背景;2.支持多种音频设备接入，可支持蓝牙音频接入，3.5MM 模拟音频输入输出，支持外接各品牌声卡稳定使用;3.支持多个平台软件适配兼容稳定直播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2056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7970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397E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09F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1EB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手持云台口袋相机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E5B5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手持云台 。 拍摄功能：跟拍跟摄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云台类型：三轴云台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适用机型：微单，手机，单反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适用场景：直播，Vlog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负载重量(参考值)：≥2kg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口袋相机。传感器尺寸：≥1英寸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像素：500-1000万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存储</w:t>
            </w:r>
            <w:r>
              <w:rPr>
                <w:rFonts w:hint="eastAsia" w:asciiTheme="minorEastAsia" w:hAnsiTheme="minorEastAsia" w:cstheme="minorEastAsia"/>
                <w:i w:val="0"/>
                <w:iCs w:val="0"/>
                <w:color w:val="000000"/>
                <w:kern w:val="0"/>
                <w:sz w:val="24"/>
                <w:szCs w:val="24"/>
                <w:u w:val="none"/>
                <w:lang w:val="en-US" w:eastAsia="zh-CN" w:bidi="ar"/>
              </w:rPr>
              <w:t>容量</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cstheme="minorEastAsia"/>
                <w:i w:val="0"/>
                <w:iCs w:val="0"/>
                <w:color w:val="000000"/>
                <w:kern w:val="0"/>
                <w:sz w:val="24"/>
                <w:szCs w:val="24"/>
                <w:u w:val="none"/>
                <w:lang w:val="en-US" w:eastAsia="zh-CN" w:bidi="ar"/>
              </w:rPr>
              <w:t>256G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最大光圈：F2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电池类型：锂离子电池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外接电源：支持外接电源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功能：自拍；手柄；可遥控；全景拍摄；机身防抖；延时拍摄；标准ISO感光度：ISO 50-16000</w:t>
            </w:r>
          </w:p>
          <w:p w14:paraId="18BE38C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（含mic2两发一收，及充电盒）</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6A68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C9D9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22D2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0ED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A347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直播实训台2</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F4C5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1、规格：≥2400mm*1200mm*750mm。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2、材质：实面采用三聚氰胺饰面板，环保等级E1级，厚度≥25mm</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框架为钢制结构框架。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72D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F30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571A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161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61A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产品展示柜</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E49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规格：≥L800×W250×H2000mm定制，实木面板，厚度≥25mm,钢架结构，现代风格展示架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2F0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B2C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C48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BCC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A669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信息终端</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10D2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CPU：≥Intel i5 14400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主板：英特尔H610芯片组或以上，100%全固态电容；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内存：≥16G DDR4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硬盘：≥1T M.2 SSD（ NVMe）固态硬盘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显卡：RX550 ≥4G 128位独立显卡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网卡：集成10/100/1000M自适应网卡；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接口：不少于8个USB接口，其中前置不少于4个USB 3.2 Gen1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声卡：集成，5.1声道；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鼠标： USB抗菌光电鼠标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键盘： USB防水键盘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电源：300W电源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机箱：不小于15L，前置开关键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扩展槽：不少于1个PCIe x16，1个PCIe x1，2个M.2；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显示器：2</w:t>
            </w:r>
            <w:r>
              <w:rPr>
                <w:rFonts w:hint="eastAsia" w:asciiTheme="minorEastAsia" w:hAnsiTheme="minorEastAsia" w:cstheme="minorEastAsia"/>
                <w:i w:val="0"/>
                <w:iCs w:val="0"/>
                <w:color w:val="000000"/>
                <w:kern w:val="0"/>
                <w:sz w:val="24"/>
                <w:szCs w:val="24"/>
                <w:u w:val="none"/>
                <w:lang w:val="en-US" w:eastAsia="zh-CN" w:bidi="ar"/>
              </w:rPr>
              <w:t>3</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cstheme="minorEastAsia"/>
                <w:i w:val="0"/>
                <w:iCs w:val="0"/>
                <w:color w:val="000000"/>
                <w:kern w:val="0"/>
                <w:sz w:val="24"/>
                <w:szCs w:val="24"/>
                <w:u w:val="none"/>
                <w:lang w:val="en-US" w:eastAsia="zh-CN" w:bidi="ar"/>
              </w:rPr>
              <w:t>8</w:t>
            </w:r>
            <w:r>
              <w:rPr>
                <w:rFonts w:hint="eastAsia" w:asciiTheme="minorEastAsia" w:hAnsiTheme="minorEastAsia" w:eastAsiaTheme="minorEastAsia" w:cstheme="minorEastAsia"/>
                <w:i w:val="0"/>
                <w:iCs w:val="0"/>
                <w:color w:val="000000"/>
                <w:kern w:val="0"/>
                <w:sz w:val="24"/>
                <w:szCs w:val="24"/>
                <w:u w:val="none"/>
                <w:lang w:val="en-US" w:eastAsia="zh-CN" w:bidi="ar"/>
              </w:rPr>
              <w:t>”LED宽屏 VGA+HDMI</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D5AF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340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r>
      <w:tr w14:paraId="1BD5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FFD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958C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实训台</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81A5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1、规格：≥800mm*600mm*750mm。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2、材质：实面采用三聚氰胺饰面板，环保等级E1级，厚度≥25mm。框架为钢制结构框架，带主机位，设置必要的主机散热孔及走线位。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3：配套四方钢木凳，规格：长34cm，宽24cm，高45cm，凳面板采用高密度板，内嵌于铁盘中。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C103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5D5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r>
      <w:tr w14:paraId="3612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D2A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0D6F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管理软件</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6CDC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1.支持B /S管理架构，可通过移动设备通过网页方式对机房进行远程管理，包括远程开关机、时间同步、系统切换、消息广播等操作(提供功能界面截图)。</w:t>
            </w:r>
          </w:p>
          <w:p w14:paraId="794703D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2.支持对Ubuntu、Redhat、Centos、Fedora等系统的立即还原和ip地址自动分配。</w:t>
            </w:r>
          </w:p>
          <w:p w14:paraId="106A831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3.支持电脑本地硬盘操作系统（xp\win7\win8\win10\linux）的立即还原和还原点瞬间创建(提供功能界面截图)</w:t>
            </w:r>
          </w:p>
          <w:p w14:paraId="3063E6D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4.支持MBR分区系统和GPT分区系统混合安装,可支持60个以上的不同操作系统。</w:t>
            </w:r>
          </w:p>
          <w:p w14:paraId="36C7A01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5.支持SSD硬盘和机械硬盘双硬盘保护模式和同传(提供功能界面截图)。</w:t>
            </w:r>
          </w:p>
          <w:p w14:paraId="74A2590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6.支持从WINDOWS界面对1000台以上的电脑进行数据差异拷贝，非增量拷贝、变量拷贝、进度同步等上一代部署方式。根据网络状况可选择广播、组播、单播等方式（提供支持1000台机位的功能界面截图）。</w:t>
            </w:r>
          </w:p>
          <w:p w14:paraId="37FF5C0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7.支持操作系统分权管理，可分配不同的管理员管理不同的操作系统。(提供功能界面截图)。</w:t>
            </w:r>
          </w:p>
          <w:p w14:paraId="344B9F1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8.支持学期课表的编辑，可设置学期开始和结束时间，按学期课表时间自动启动相应的操作系统，支持操作系统拖拽式导入学期课表(提供功能界面截图)。</w:t>
            </w:r>
          </w:p>
          <w:p w14:paraId="1974914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9.管理员可给教师单独分配用户名和密码，教师可凭此用户名和密码在教学的电脑上瞬间创建自己独立的备课系统，其他人员不可见，也不影响正常的教学系统。</w:t>
            </w:r>
          </w:p>
          <w:p w14:paraId="0DA04B8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10.支持将当前的教学系统，无需新增分区的情况下瞬间复制一个不保护的系统，用于学生自主实验或计算机等级考试。</w:t>
            </w:r>
          </w:p>
          <w:p w14:paraId="4EAC8C6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11.支持文件夹穿透，可在当前保护的分区下设定一个开放的文件夹,保存更新设置，重启分区还原其它数据还原，此文件夹中的数据不还原。</w:t>
            </w:r>
          </w:p>
          <w:p w14:paraId="1F04179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 支持批量修改Windows用户登录名、计算机名和IP地址。</w:t>
            </w:r>
          </w:p>
          <w:p w14:paraId="063BF6C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 支持对3DMAX、CAD等图形设计、工程设计类软件的统一注册，无需手动逐台激活。</w:t>
            </w:r>
          </w:p>
          <w:p w14:paraId="6357FF8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14. 支持流量限制策略，能够设定上行流量、下行流量，并设置生效时间区间，能够精确到秒，支持按天执行、按周执行、按月执行根据不同的时间节点自动限定终端机不同的网络上行和下行流量(提供功能界面截图)。</w:t>
            </w:r>
          </w:p>
          <w:p w14:paraId="07F3499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15. 支持网络限制策略，能够设定禁用外网或禁用全部网络，并支持设置例外，例外类型包括ip地址、网址、端口，并设置生效时间区间，能够精确到秒，支持按天执行、按周执行、按月执行(提供功能界面截图)。</w:t>
            </w:r>
          </w:p>
          <w:p w14:paraId="5417A09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16. 能够针对学生软件使用、上网操作进行记录，并支持按照应用、访问网址进行查询，能够根据时间段进行搜索，搜索时间精确到秒，针对上网操作，能够展示网址及网站标题信息，支持表格导出。</w:t>
            </w:r>
          </w:p>
          <w:p w14:paraId="1F8D20C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17. 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提供功能界面截图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3799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93FB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6A02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1BB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9DF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多媒体讲台</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3413">
            <w:pPr>
              <w:pStyle w:val="19"/>
              <w:snapToGrid/>
              <w:spacing w:before="0" w:beforeAutospacing="0" w:after="0" w:afterAutospacing="0" w:line="240" w:lineRule="auto"/>
              <w:ind w:firstLine="0" w:firstLineChars="0"/>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1.规格：≥1150*780*1000mm（允许正负5mm偏离）。</w:t>
            </w:r>
          </w:p>
          <w:p w14:paraId="164E0062">
            <w:pPr>
              <w:pStyle w:val="19"/>
              <w:snapToGrid/>
              <w:spacing w:before="0" w:beforeAutospacing="0" w:after="0" w:afterAutospacing="0" w:line="240" w:lineRule="auto"/>
              <w:ind w:firstLine="0" w:firstLineChars="0"/>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材料：桌面板采用木黄色高密度纤维板，桌面板边缘采用单面封边工艺封边，桌面板表面采用冷压工艺三聚氰胺贴面，防划、防泼水；主体采用1.0-1.5mm冷轧钢板，钣金全部通过酸洗磷化喷涂后再进行高温烘烤，防锈。</w:t>
            </w:r>
          </w:p>
          <w:p w14:paraId="37AAB29D">
            <w:pPr>
              <w:pStyle w:val="19"/>
              <w:snapToGrid/>
              <w:spacing w:before="0" w:beforeAutospacing="0" w:after="0" w:afterAutospacing="0" w:line="240" w:lineRule="auto"/>
              <w:ind w:firstLine="0" w:firstLineChars="0"/>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3.上层正面和底座为ABS工程塑料，防潮防锈防静电，扶手采用ABS工程塑料分层设计。</w:t>
            </w:r>
          </w:p>
          <w:p w14:paraId="7654EE3D">
            <w:pPr>
              <w:snapToGrid/>
              <w:spacing w:before="0" w:beforeAutospacing="0" w:after="0" w:afterAutospacing="0" w:line="240" w:lineRule="auto"/>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4.上层翻转23.8吋液晶显示器安装位，显示器翻转到最大尺寸，和挡边平齐无凸出，不影响视线而且美观。显示器翻转板采用不锈钢可调阻尼转轴，翻转板可以在0-130°中任意停留，不会出现反扣。</w:t>
            </w:r>
          </w:p>
          <w:p w14:paraId="48EAFCCB">
            <w:pPr>
              <w:snapToGrid/>
              <w:spacing w:before="0" w:beforeAutospacing="0" w:after="0" w:afterAutospacing="0" w:line="240" w:lineRule="auto"/>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5.上层设计有键盘抽屉；右侧设有抽屉式实物展台放置区，轻轻拉出即可使用；讲桌抽屉及门设锁。</w:t>
            </w:r>
          </w:p>
          <w:p w14:paraId="5A11C159">
            <w:pPr>
              <w:snapToGrid/>
              <w:spacing w:before="0" w:beforeAutospacing="0" w:after="0" w:afterAutospacing="0" w:line="240" w:lineRule="auto"/>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6.桌面预留键鼠、键盘等安装位，设有视频接口（VGA和HDMI）、至少2个USB接口、音频输入输出接口、220V电源接口和网络接口等。</w:t>
            </w:r>
          </w:p>
          <w:p w14:paraId="12F82A1A">
            <w:pPr>
              <w:snapToGrid/>
              <w:spacing w:before="0" w:beforeAutospacing="0" w:after="0" w:afterAutospacing="0" w:line="240" w:lineRule="auto"/>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7.国际19英寸机架设计，能够放置中控主机、功放等设备，设备总空间≤12U。</w:t>
            </w:r>
          </w:p>
          <w:p w14:paraId="2C65390C">
            <w:pPr>
              <w:snapToGrid/>
              <w:spacing w:before="0" w:beforeAutospacing="0" w:after="0" w:afterAutospacing="0" w:line="240" w:lineRule="auto"/>
              <w:jc w:val="both"/>
              <w:textAlignment w:val="baseline"/>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8.拆装设计，下层卡扣式拼装方式，安装简单，底板预留防鼠网设计进线孔，底座四周预留过线孔，底面离地高度100mm，防锈。</w:t>
            </w:r>
          </w:p>
          <w:p w14:paraId="37A1070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含一把人体工学电脑椅,高密度网，五星脚轮设计，安全稳固。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9F86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4CF3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49C8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D8E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39A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互联网营销实训平台</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136A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（一）概览</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1.账户：可查看账户余额、今日广告花费、账户日预算等账户金额详情。</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2.广告统计：包含投放中、审核中、未通过、建议优化、学习失败、保障已结束、潜力广告等广告统计项。</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3.最近创建：展示最近创建的广告名称、广告曝光量、点击率、花费状态等详细信息。</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4.效果总览：包含曝光量、点击量、点击率及花费等效果预览信息。</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（二）推广</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包含推广计划、广告、广告创意、关键词、商品。</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1.推广计划</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展示已建立推广计划的名称、创建时间、计划日预算、计划总预算、投放方式、推广目标名称、推广目标、计划类型，支持编辑。</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新建广告计划</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计划类型：分展示广告计划、搜索广告计划。</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推广目标：含商品推广（推广线上商品，获更多客户和订单）、应用推广（分iOS应用、Android应用、Android应用（应用宝）、通用应用，吸引用户下载安装转化）、销售线索收集（收集意向客户商机，开发潜在客户）、视频号推广（推广视频号动态或直播，获更多播放）、公众号推广（推广公众号，获更多关注）、品牌活动推广（扩大品牌影响力，吸引用户参与活动）、小游戏推广（分微信小游戏、QQ小游戏，吸引用户玩小游戏）、门店推广（推广本地门店，吸引周边用户到店消费或参与活动）。</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投放方式：分“标准投放”（广告投放时间内平稳消耗预算）、“加速投放”（加快速度获广告曝光，可能快速耗尽预算）。</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计划日预算：控制推广计划下所有广告每日消耗总和最大值，可设不限或5040,000,000元金额，广告每日花费不超该金额。</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计划总预算：控制推广计划下所有广告所有时间消耗总和最大值，可设不限或5040,000,000元金额，广告总花费不超该金额。</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设推广计划名称（60字以内，仅用于管理，不对外展示），可加当天日期以便识别。</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2.广告</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可查看、编辑、删除已创建广告信息，也可新建广告；广告列表展示广告名称、计划类型、广告形式、广告版位、投放日期、投放时间、出价方式、出价、广告日预算。</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新建广告</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行业推荐：根据行业及课程（商品）推荐投放方案，准确选择课程可提升推荐精准性及广告效果；课程选择可基于已建立商品多选或单选。</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推广计划：选择已建立的推广计划，展示其计划类型、推广目标、计划日预算、计划总预算、投放形式等详情。</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广告：广告形式为常规展示广告；转化归因分全网归因（所有数据源回传数据可能匹配广告）、精准匹配归因（仅绑定数据源回传数据可匹配广告）；广告版位分自动版位、选择特定版位，包含朋友圈原生广告、微信公众号/小程序/小游戏及新闻微视插件广告场景、腾讯产品矩阵生态内媒体平台、优量生态（数万优质媒体，覆盖5亿+人群全营销场景）、PC端腾讯系媒体（PCQQ、PCQQ空间等）、家庭大屏场景（触达2亿+家庭，日均播放量7亿+）、手机QQ购物号消息。</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定向：地理位置（不限、按区域定向、从地图选择）；年龄（不限、14</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18岁、19</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24岁、25</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29岁、30</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39岁等自定义）；性别（不限、男、女）；行为兴趣意向（不限、系统优选、自定义，自定义含行为、兴趣、意向，行为含行为、行为场景、行为时效性、行为强度）；学历（不限、博士、硕士、本科、专科、高中、初中、小学）；联网方式（不限、WiFi、4G、3G、2G）；自定义人群（不限、定向人群、排除人群）；排除已转化用户（不限、同计划广告、同账户广告、同商务管家广告、同主体广告）；婚恋育儿状态（不限、自定义，自定义含新婚、已婚、育儿等）；设备品牌型号（不限、自定义，自定义含苹果、华为、小米等多数厂商型号）；操作系统版本（不限、自定义，自定义含iOS、Android）；设备价格（不限、4500元以上、3500</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4500元、2500</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3500元、1500</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2500元等）。</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排期与出价：投放日期（长期投放、指定开始及结束日期）；投放时间（全天、指定开始及结束时间）；出价方式（oCPM、oCPC、CPM、CPC）；优化目标（表单预约、下单、付费、注册、商品详情页浏览、电话拨打、在线咨询、点击、预售信、进件、关键页面访问、授信等）；出价类型（手动出价、自动出价）；出价政策（稳定拿量、优先拿量、优先低成本）；出价、分版位出价、一件起量（仅手动出价可设置）；广告日预算（可设不限或指定金额）；广告名称可加当天日期以便识别。</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3.广告创意</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展示已建立广告创意的名称、类型、品牌名称、倒计时、线索收集组件、应用直达URL、落地页，支持编辑。</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广告创意：竖版视频9:16（需设创意视频、创意图片、文案、品牌形象、落地页，落地页来源含蹊径网页落地页、一叶智能表单页、QQ小程序、微信小程序、阅宝、自定义链接）；横版大图16:9（需设创意图片、文案、品牌形象、落地页链接）；竖版大图9:16（需设创意图片、文案、创意品牌标识图、落地页链接）；横版三小图3:2（需设创意图片、文案、左下辅助文案、品牌形象、落地页链接；或设创意图片、文案、品牌形象、落地页链接）。</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辅助转化：转化辅助按钮可多维度表达广告创意，刺激用户转化；可选择开启行动按钮，文案从查看详情、了解更多、立即购买等选项中选；还可设置标签、浮层卡片、挂件、数据展示、左下倒计时（选填）。</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附加跳转能力：提供更多广告创意跳转能力，优化跳转链路；可设应用直达URL（选填），点击广告可进入指定落地页。</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创意名称：输入创意名称，优质标题易引起关注。</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4.关键词：展示关键词名称、状态，支持删除；仅隶属于搜索计划的广告可添加关键词。</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5.商品</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展示已建立商品的名字、类型、曝光量、点击量、点击均价、商品花费，支持编辑、删除。</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新建商品：设置商品名称，选择商品曝光量、点击量、点击率、点击均价、花费等类型数量，选择商品类型。</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（三）个人中心</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包含账户信息、账户头像、测评报告。</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1.账户信息：含账户名称、身份证号、性别、联系电话、地址、学习卡信息。</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2.账户头像：仅支持上传jpg/png文件，且不超过2MB。</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3.测评报告：支持下载账户结构设计结果、再次获取账户结构设计结果；可查看账户规格数量、规定推广商品数量、推广商品分值、总分值，及个人测评数量、所建推广商品数量、推广商品所得分值、总分值。</w:t>
            </w:r>
          </w:p>
          <w:p w14:paraId="37AD02A6">
            <w:pPr>
              <w:pStyle w:val="2"/>
              <w:rPr>
                <w:rFonts w:hint="default"/>
                <w:color w:val="auto"/>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（四）满足省技能竞赛有关要求。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A862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BA4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223A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46F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A4D6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交换机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16A5">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kern w:val="0"/>
                <w:sz w:val="20"/>
                <w:szCs w:val="20"/>
                <w:lang w:val="en-US" w:eastAsia="zh-CN"/>
              </w:rPr>
            </w:pPr>
            <w:r>
              <w:rPr>
                <w:rFonts w:hint="eastAsia" w:ascii="宋体" w:hAnsi="宋体" w:cs="宋体"/>
                <w:b w:val="0"/>
                <w:i w:val="0"/>
                <w:caps w:val="0"/>
                <w:color w:val="auto"/>
                <w:spacing w:val="0"/>
                <w:w w:val="100"/>
                <w:kern w:val="0"/>
                <w:sz w:val="20"/>
                <w:szCs w:val="20"/>
                <w:lang w:val="en-US" w:eastAsia="zh-CN"/>
              </w:rPr>
              <w:t>1、</w:t>
            </w:r>
            <w:r>
              <w:rPr>
                <w:rFonts w:hint="eastAsia" w:ascii="宋体" w:hAnsi="宋体" w:eastAsia="宋体" w:cs="宋体"/>
                <w:b w:val="0"/>
                <w:i w:val="0"/>
                <w:caps w:val="0"/>
                <w:color w:val="auto"/>
                <w:spacing w:val="0"/>
                <w:w w:val="100"/>
                <w:kern w:val="0"/>
                <w:sz w:val="20"/>
                <w:szCs w:val="20"/>
                <w:lang w:val="en-US" w:eastAsia="zh-CN"/>
              </w:rPr>
              <w:t>散热方式：风扇散热；</w:t>
            </w:r>
            <w:r>
              <w:rPr>
                <w:rFonts w:hint="eastAsia" w:ascii="宋体" w:hAnsi="宋体" w:cs="宋体"/>
                <w:b w:val="0"/>
                <w:i w:val="0"/>
                <w:caps w:val="0"/>
                <w:color w:val="auto"/>
                <w:spacing w:val="0"/>
                <w:w w:val="100"/>
                <w:kern w:val="0"/>
                <w:sz w:val="20"/>
                <w:szCs w:val="20"/>
                <w:lang w:val="en-US" w:eastAsia="zh-CN"/>
              </w:rPr>
              <w:t>2、</w:t>
            </w:r>
            <w:r>
              <w:rPr>
                <w:rFonts w:hint="eastAsia" w:ascii="宋体" w:hAnsi="宋体" w:eastAsia="宋体" w:cs="宋体"/>
                <w:b w:val="0"/>
                <w:i w:val="0"/>
                <w:caps w:val="0"/>
                <w:color w:val="auto"/>
                <w:spacing w:val="0"/>
                <w:w w:val="100"/>
                <w:kern w:val="0"/>
                <w:sz w:val="20"/>
                <w:szCs w:val="20"/>
                <w:lang w:val="en-US" w:eastAsia="zh-CN"/>
              </w:rPr>
              <w:t>上行端口速率：千兆；</w:t>
            </w:r>
            <w:r>
              <w:rPr>
                <w:rFonts w:hint="eastAsia" w:ascii="宋体" w:hAnsi="宋体" w:cs="宋体"/>
                <w:b w:val="0"/>
                <w:i w:val="0"/>
                <w:caps w:val="0"/>
                <w:color w:val="auto"/>
                <w:spacing w:val="0"/>
                <w:w w:val="100"/>
                <w:kern w:val="0"/>
                <w:sz w:val="20"/>
                <w:szCs w:val="20"/>
                <w:lang w:val="en-US" w:eastAsia="zh-CN"/>
              </w:rPr>
              <w:t>3、</w:t>
            </w:r>
            <w:r>
              <w:rPr>
                <w:rFonts w:hint="eastAsia" w:ascii="宋体" w:hAnsi="宋体" w:eastAsia="宋体" w:cs="宋体"/>
                <w:b w:val="0"/>
                <w:i w:val="0"/>
                <w:caps w:val="0"/>
                <w:color w:val="auto"/>
                <w:spacing w:val="0"/>
                <w:w w:val="100"/>
                <w:kern w:val="0"/>
                <w:sz w:val="20"/>
                <w:szCs w:val="20"/>
                <w:lang w:val="en-US" w:eastAsia="zh-CN"/>
              </w:rPr>
              <w:t>端口类型：电口&amp;光口</w:t>
            </w:r>
          </w:p>
          <w:p w14:paraId="252B237D">
            <w:pPr>
              <w:widowControl/>
              <w:snapToGrid/>
              <w:spacing w:before="0" w:beforeAutospacing="0" w:after="0" w:afterAutospacing="0" w:line="240" w:lineRule="auto"/>
              <w:jc w:val="left"/>
              <w:textAlignment w:val="baseline"/>
              <w:rPr>
                <w:rFonts w:hint="eastAsia"/>
                <w:color w:val="auto"/>
              </w:rPr>
            </w:pPr>
            <w:r>
              <w:rPr>
                <w:rFonts w:hint="eastAsia" w:ascii="宋体" w:hAnsi="宋体" w:cs="宋体"/>
                <w:b w:val="0"/>
                <w:i w:val="0"/>
                <w:caps w:val="0"/>
                <w:color w:val="auto"/>
                <w:spacing w:val="0"/>
                <w:w w:val="100"/>
                <w:kern w:val="0"/>
                <w:sz w:val="20"/>
                <w:szCs w:val="20"/>
                <w:lang w:val="en-US" w:eastAsia="zh-CN"/>
              </w:rPr>
              <w:t>4、</w:t>
            </w:r>
            <w:r>
              <w:rPr>
                <w:rFonts w:hint="eastAsia" w:ascii="宋体" w:hAnsi="宋体" w:eastAsia="宋体" w:cs="宋体"/>
                <w:b w:val="0"/>
                <w:i w:val="0"/>
                <w:caps w:val="0"/>
                <w:color w:val="auto"/>
                <w:spacing w:val="0"/>
                <w:w w:val="100"/>
                <w:kern w:val="0"/>
                <w:sz w:val="20"/>
                <w:szCs w:val="20"/>
                <w:lang w:val="en-US" w:eastAsia="zh-CN"/>
              </w:rPr>
              <w:t>规格：19英寸（标准机架）；</w:t>
            </w:r>
            <w:r>
              <w:rPr>
                <w:rFonts w:hint="eastAsia" w:ascii="宋体" w:hAnsi="宋体" w:cs="宋体"/>
                <w:b w:val="0"/>
                <w:i w:val="0"/>
                <w:caps w:val="0"/>
                <w:color w:val="auto"/>
                <w:spacing w:val="0"/>
                <w:w w:val="100"/>
                <w:kern w:val="0"/>
                <w:sz w:val="20"/>
                <w:szCs w:val="20"/>
                <w:lang w:val="en-US" w:eastAsia="zh-CN"/>
              </w:rPr>
              <w:t>5、</w:t>
            </w:r>
            <w:r>
              <w:rPr>
                <w:rFonts w:hint="eastAsia" w:ascii="宋体" w:hAnsi="宋体" w:eastAsia="宋体" w:cs="宋体"/>
                <w:b w:val="0"/>
                <w:i w:val="0"/>
                <w:caps w:val="0"/>
                <w:color w:val="auto"/>
                <w:spacing w:val="0"/>
                <w:w w:val="100"/>
                <w:kern w:val="0"/>
                <w:sz w:val="20"/>
                <w:szCs w:val="20"/>
                <w:lang w:val="en-US" w:eastAsia="zh-CN"/>
              </w:rPr>
              <w:t>端口数量：</w:t>
            </w:r>
            <w:r>
              <w:rPr>
                <w:rFonts w:hint="eastAsia" w:asciiTheme="minorEastAsia" w:hAnsiTheme="minorEastAsia" w:eastAsiaTheme="minorEastAsia" w:cstheme="minorEastAsia"/>
                <w:i w:val="0"/>
                <w:iCs w:val="0"/>
                <w:color w:val="auto"/>
                <w:kern w:val="0"/>
                <w:sz w:val="28"/>
                <w:szCs w:val="28"/>
                <w:u w:val="none"/>
                <w:lang w:val="en-US" w:eastAsia="zh-CN" w:bidi="ar"/>
              </w:rPr>
              <w:t>≧</w:t>
            </w:r>
            <w:r>
              <w:rPr>
                <w:rFonts w:hint="eastAsia" w:ascii="宋体" w:hAnsi="宋体" w:eastAsia="宋体" w:cs="宋体"/>
                <w:b w:val="0"/>
                <w:i w:val="0"/>
                <w:caps w:val="0"/>
                <w:color w:val="auto"/>
                <w:spacing w:val="0"/>
                <w:w w:val="100"/>
                <w:kern w:val="0"/>
                <w:sz w:val="20"/>
                <w:szCs w:val="20"/>
                <w:lang w:val="en-US" w:eastAsia="zh-CN"/>
              </w:rPr>
              <w:t>48口；</w:t>
            </w:r>
            <w:r>
              <w:rPr>
                <w:rFonts w:hint="eastAsia" w:ascii="宋体" w:hAnsi="宋体" w:cs="宋体"/>
                <w:b w:val="0"/>
                <w:i w:val="0"/>
                <w:caps w:val="0"/>
                <w:color w:val="auto"/>
                <w:spacing w:val="0"/>
                <w:w w:val="100"/>
                <w:kern w:val="0"/>
                <w:sz w:val="20"/>
                <w:szCs w:val="20"/>
                <w:lang w:val="en-US" w:eastAsia="zh-CN"/>
              </w:rPr>
              <w:t>6、</w:t>
            </w:r>
            <w:r>
              <w:rPr>
                <w:rFonts w:hint="eastAsia" w:ascii="宋体" w:hAnsi="宋体" w:eastAsia="宋体" w:cs="宋体"/>
                <w:b w:val="0"/>
                <w:i w:val="0"/>
                <w:caps w:val="0"/>
                <w:color w:val="auto"/>
                <w:spacing w:val="0"/>
                <w:w w:val="100"/>
                <w:kern w:val="0"/>
                <w:sz w:val="20"/>
                <w:szCs w:val="20"/>
                <w:lang w:val="en-US" w:eastAsia="zh-CN"/>
              </w:rPr>
              <w:t>云管理交换机：支持云管理；</w:t>
            </w:r>
            <w:r>
              <w:rPr>
                <w:rFonts w:hint="eastAsia" w:ascii="宋体" w:hAnsi="宋体" w:cs="宋体"/>
                <w:b w:val="0"/>
                <w:i w:val="0"/>
                <w:caps w:val="0"/>
                <w:color w:val="auto"/>
                <w:spacing w:val="0"/>
                <w:w w:val="100"/>
                <w:kern w:val="0"/>
                <w:sz w:val="20"/>
                <w:szCs w:val="20"/>
                <w:lang w:val="en-US" w:eastAsia="zh-CN"/>
              </w:rPr>
              <w:t>7、</w:t>
            </w:r>
            <w:r>
              <w:rPr>
                <w:rFonts w:hint="eastAsia" w:ascii="宋体" w:hAnsi="宋体" w:eastAsia="宋体" w:cs="宋体"/>
                <w:b w:val="0"/>
                <w:i w:val="0"/>
                <w:caps w:val="0"/>
                <w:color w:val="auto"/>
                <w:spacing w:val="0"/>
                <w:w w:val="100"/>
                <w:kern w:val="0"/>
                <w:sz w:val="20"/>
                <w:szCs w:val="20"/>
                <w:lang w:val="en-US" w:eastAsia="zh-CN"/>
              </w:rPr>
              <w:t>下行接口类型：以太网交换机；</w:t>
            </w:r>
            <w:r>
              <w:rPr>
                <w:rFonts w:hint="eastAsia" w:ascii="宋体" w:hAnsi="宋体" w:cs="宋体"/>
                <w:b w:val="0"/>
                <w:i w:val="0"/>
                <w:caps w:val="0"/>
                <w:color w:val="auto"/>
                <w:spacing w:val="0"/>
                <w:w w:val="100"/>
                <w:kern w:val="0"/>
                <w:sz w:val="20"/>
                <w:szCs w:val="20"/>
                <w:lang w:val="en-US" w:eastAsia="zh-CN"/>
              </w:rPr>
              <w:t>8、</w:t>
            </w:r>
            <w:r>
              <w:rPr>
                <w:rFonts w:hint="eastAsia" w:ascii="宋体" w:hAnsi="宋体" w:eastAsia="宋体" w:cs="宋体"/>
                <w:b w:val="0"/>
                <w:i w:val="0"/>
                <w:caps w:val="0"/>
                <w:color w:val="auto"/>
                <w:spacing w:val="0"/>
                <w:w w:val="100"/>
                <w:kern w:val="0"/>
                <w:sz w:val="20"/>
                <w:szCs w:val="20"/>
                <w:lang w:val="en-US" w:eastAsia="zh-CN"/>
              </w:rPr>
              <w:t>下行端口速率：千兆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E28E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34BC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14:paraId="37F2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BDF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D8EF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Uv 打印机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8625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打印速度：≥4-8平方/小时，打印尺寸：≥60*60CM；打印高度：0-23CM，使用UV墨水；供墨系统：软件自动供墨/散喷+自动清洗。水冷/风冷UV灯，带自动测高功能,缺墨报警功能；带有喷头保护功能：自动清洗、自动保湿；要求送喷头、墨水、软件（带加密狗）,打印平面产品不限材质，都可以打印，另有圆柱、浮雕、镂空、#3D效果等打印功能</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10A1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CC39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3D57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3B2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2AC7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交换机</w:t>
            </w:r>
            <w:r>
              <w:rPr>
                <w:rFonts w:hint="eastAsia" w:asciiTheme="minorEastAsia" w:hAnsiTheme="minorEastAsia" w:eastAsiaTheme="minorEastAsia" w:cstheme="minorEastAsia"/>
                <w:i w:val="0"/>
                <w:iCs w:val="0"/>
                <w:color w:val="000000"/>
                <w:kern w:val="0"/>
                <w:sz w:val="24"/>
                <w:szCs w:val="24"/>
                <w:u w:val="none"/>
                <w:lang w:val="en-US" w:eastAsia="zh-CN" w:bidi="ar"/>
              </w:rPr>
              <w:t>机柜</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32FD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cstheme="minorEastAsia"/>
                <w:i w:val="0"/>
                <w:iCs w:val="0"/>
                <w:color w:val="auto"/>
                <w:kern w:val="0"/>
                <w:sz w:val="24"/>
                <w:szCs w:val="24"/>
                <w:u w:val="none"/>
                <w:lang w:val="en-US" w:eastAsia="zh-CN" w:bidi="ar"/>
              </w:rPr>
              <w:t>9</w:t>
            </w:r>
            <w:r>
              <w:rPr>
                <w:rFonts w:hint="eastAsia" w:asciiTheme="minorEastAsia" w:hAnsiTheme="minorEastAsia" w:eastAsiaTheme="minorEastAsia" w:cstheme="minorEastAsia"/>
                <w:i w:val="0"/>
                <w:iCs w:val="0"/>
                <w:color w:val="auto"/>
                <w:kern w:val="0"/>
                <w:sz w:val="24"/>
                <w:szCs w:val="24"/>
                <w:u w:val="none"/>
                <w:lang w:val="en-US" w:eastAsia="zh-CN" w:bidi="ar"/>
              </w:rPr>
              <w:t>U</w:t>
            </w:r>
            <w:r>
              <w:rPr>
                <w:rFonts w:hint="eastAsia" w:asciiTheme="minorEastAsia" w:hAnsiTheme="minorEastAsia" w:cstheme="minorEastAsia"/>
                <w:i w:val="0"/>
                <w:iCs w:val="0"/>
                <w:color w:val="auto"/>
                <w:kern w:val="0"/>
                <w:sz w:val="24"/>
                <w:szCs w:val="24"/>
                <w:u w:val="none"/>
                <w:lang w:val="en-US" w:eastAsia="zh-CN" w:bidi="ar"/>
              </w:rPr>
              <w:t>交换机</w:t>
            </w:r>
            <w:r>
              <w:rPr>
                <w:rFonts w:hint="eastAsia" w:asciiTheme="minorEastAsia" w:hAnsiTheme="minorEastAsia" w:eastAsiaTheme="minorEastAsia" w:cstheme="minorEastAsia"/>
                <w:i w:val="0"/>
                <w:iCs w:val="0"/>
                <w:color w:val="auto"/>
                <w:kern w:val="0"/>
                <w:sz w:val="24"/>
                <w:szCs w:val="24"/>
                <w:u w:val="none"/>
                <w:lang w:val="en-US" w:eastAsia="zh-CN" w:bidi="ar"/>
              </w:rPr>
              <w:t>专用机柜，规格</w:t>
            </w:r>
            <w:r>
              <w:rPr>
                <w:rFonts w:hint="eastAsia" w:asciiTheme="minorEastAsia" w:hAnsiTheme="minorEastAsia" w:cstheme="minorEastAsia"/>
                <w:i w:val="0"/>
                <w:iCs w:val="0"/>
                <w:color w:val="auto"/>
                <w:kern w:val="0"/>
                <w:sz w:val="24"/>
                <w:szCs w:val="24"/>
                <w:u w:val="none"/>
                <w:lang w:val="en-US" w:eastAsia="zh-CN" w:bidi="ar"/>
              </w:rPr>
              <w:t>6</w:t>
            </w:r>
            <w:r>
              <w:rPr>
                <w:rFonts w:hint="eastAsia" w:asciiTheme="minorEastAsia" w:hAnsiTheme="minorEastAsia" w:eastAsiaTheme="minorEastAsia" w:cstheme="minorEastAsia"/>
                <w:i w:val="0"/>
                <w:iCs w:val="0"/>
                <w:color w:val="auto"/>
                <w:kern w:val="0"/>
                <w:sz w:val="24"/>
                <w:szCs w:val="24"/>
                <w:u w:val="none"/>
                <w:lang w:val="en-US" w:eastAsia="zh-CN" w:bidi="ar"/>
              </w:rPr>
              <w:t>00*</w:t>
            </w:r>
            <w:r>
              <w:rPr>
                <w:rFonts w:hint="eastAsia" w:asciiTheme="minorEastAsia" w:hAnsiTheme="minorEastAsia" w:cstheme="minorEastAsia"/>
                <w:i w:val="0"/>
                <w:iCs w:val="0"/>
                <w:color w:val="auto"/>
                <w:kern w:val="0"/>
                <w:sz w:val="24"/>
                <w:szCs w:val="24"/>
                <w:u w:val="none"/>
                <w:lang w:val="en-US" w:eastAsia="zh-CN" w:bidi="ar"/>
              </w:rPr>
              <w:t>45</w:t>
            </w:r>
            <w:r>
              <w:rPr>
                <w:rFonts w:hint="eastAsia" w:asciiTheme="minorEastAsia" w:hAnsiTheme="minorEastAsia" w:eastAsiaTheme="minorEastAsia" w:cstheme="minorEastAsia"/>
                <w:i w:val="0"/>
                <w:iCs w:val="0"/>
                <w:color w:val="auto"/>
                <w:kern w:val="0"/>
                <w:sz w:val="24"/>
                <w:szCs w:val="24"/>
                <w:u w:val="none"/>
                <w:lang w:val="en-US" w:eastAsia="zh-CN" w:bidi="ar"/>
              </w:rPr>
              <w:t>0*</w:t>
            </w:r>
            <w:r>
              <w:rPr>
                <w:rFonts w:hint="eastAsia" w:asciiTheme="minorEastAsia" w:hAnsiTheme="minorEastAsia" w:cstheme="minorEastAsia"/>
                <w:i w:val="0"/>
                <w:iCs w:val="0"/>
                <w:color w:val="auto"/>
                <w:kern w:val="0"/>
                <w:sz w:val="24"/>
                <w:szCs w:val="24"/>
                <w:u w:val="none"/>
                <w:lang w:val="en-US" w:eastAsia="zh-CN" w:bidi="ar"/>
              </w:rPr>
              <w:t>5</w:t>
            </w:r>
            <w:r>
              <w:rPr>
                <w:rFonts w:hint="eastAsia" w:asciiTheme="minorEastAsia" w:hAnsiTheme="minorEastAsia" w:eastAsiaTheme="minorEastAsia" w:cstheme="minorEastAsia"/>
                <w:i w:val="0"/>
                <w:iCs w:val="0"/>
                <w:color w:val="auto"/>
                <w:kern w:val="0"/>
                <w:sz w:val="24"/>
                <w:szCs w:val="24"/>
                <w:u w:val="none"/>
                <w:lang w:val="en-US" w:eastAsia="zh-CN" w:bidi="ar"/>
              </w:rPr>
              <w:t>00mm，</w:t>
            </w:r>
            <w:r>
              <w:rPr>
                <w:rFonts w:hint="eastAsia" w:asciiTheme="minorEastAsia" w:hAnsiTheme="minorEastAsia" w:cstheme="minorEastAsia"/>
                <w:i w:val="0"/>
                <w:iCs w:val="0"/>
                <w:color w:val="auto"/>
                <w:kern w:val="0"/>
                <w:sz w:val="24"/>
                <w:szCs w:val="24"/>
                <w:u w:val="none"/>
                <w:lang w:val="en-US" w:eastAsia="zh-CN" w:bidi="ar"/>
              </w:rPr>
              <w:t>厚度</w:t>
            </w:r>
            <w:r>
              <w:rPr>
                <w:rFonts w:hint="eastAsia" w:asciiTheme="minorEastAsia" w:hAnsiTheme="minorEastAsia" w:eastAsiaTheme="minorEastAsia" w:cstheme="minorEastAsia"/>
                <w:i w:val="0"/>
                <w:iCs w:val="0"/>
                <w:color w:val="auto"/>
                <w:kern w:val="0"/>
                <w:sz w:val="24"/>
                <w:szCs w:val="24"/>
                <w:u w:val="none"/>
                <w:lang w:val="en-US" w:eastAsia="zh-CN" w:bidi="ar"/>
              </w:rPr>
              <w:t>≥</w:t>
            </w:r>
            <w:r>
              <w:rPr>
                <w:rFonts w:hint="eastAsia" w:asciiTheme="minorEastAsia" w:hAnsiTheme="minorEastAsia" w:cstheme="minorEastAsia"/>
                <w:i w:val="0"/>
                <w:iCs w:val="0"/>
                <w:color w:val="auto"/>
                <w:kern w:val="0"/>
                <w:sz w:val="24"/>
                <w:szCs w:val="24"/>
                <w:u w:val="none"/>
                <w:lang w:val="en-US" w:eastAsia="zh-CN" w:bidi="ar"/>
              </w:rPr>
              <w:t>1.0mm</w:t>
            </w:r>
            <w:r>
              <w:rPr>
                <w:rFonts w:hint="eastAsia" w:asciiTheme="minorEastAsia" w:hAnsiTheme="minorEastAsia" w:eastAsiaTheme="minorEastAsia" w:cstheme="minorEastAsia"/>
                <w:i w:val="0"/>
                <w:iCs w:val="0"/>
                <w:color w:val="auto"/>
                <w:kern w:val="0"/>
                <w:sz w:val="24"/>
                <w:szCs w:val="24"/>
                <w:u w:val="none"/>
                <w:lang w:val="en-US" w:eastAsia="zh-CN" w:bidi="ar"/>
              </w:rPr>
              <w:t>国产定制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5FE2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6F21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bl>
    <w:p w14:paraId="4610F348">
      <w:pPr>
        <w:rPr>
          <w:rFonts w:hint="eastAsia"/>
        </w:rPr>
      </w:pPr>
    </w:p>
    <w:p w14:paraId="01C13D9D">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8B38E68">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68AC803">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4F2B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BBF84BA">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1.交货安装时间：</w:t>
      </w:r>
      <w:r>
        <w:rPr>
          <w:rFonts w:ascii="Segoe UI" w:hAnsi="Segoe UI" w:eastAsia="Segoe UI" w:cs="Segoe UI"/>
          <w:i w:val="0"/>
          <w:iCs w:val="0"/>
          <w:caps w:val="0"/>
          <w:color w:val="auto"/>
          <w:spacing w:val="0"/>
          <w:sz w:val="24"/>
          <w:szCs w:val="24"/>
          <w:highlight w:val="none"/>
          <w:shd w:val="clear" w:fill="FFFFFF"/>
        </w:rPr>
        <w:t>合同正式签订生效后 30 个日历天内，乙方须完成全部设备的供货、现场安装及系统调试工作，确保设备达到正常使用标准；安装服务全程免费，且需按甲方指定地点（南阳技师学院信息工程系相关场地）完成精准就位，保障教学及实训工作顺利开展</w:t>
      </w:r>
      <w:r>
        <w:rPr>
          <w:rFonts w:hint="eastAsia" w:ascii="Segoe UI" w:hAnsi="Segoe UI" w:eastAsia="宋体" w:cs="Segoe UI"/>
          <w:i w:val="0"/>
          <w:iCs w:val="0"/>
          <w:caps w:val="0"/>
          <w:color w:val="auto"/>
          <w:spacing w:val="0"/>
          <w:sz w:val="24"/>
          <w:szCs w:val="24"/>
          <w:highlight w:val="none"/>
          <w:shd w:val="clear" w:fill="FFFFFF"/>
          <w:lang w:eastAsia="zh-CN"/>
        </w:rPr>
        <w:t>；</w:t>
      </w:r>
    </w:p>
    <w:p w14:paraId="07C446C4">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2.质量要求：</w:t>
      </w:r>
      <w:r>
        <w:rPr>
          <w:rFonts w:hint="eastAsia" w:ascii="宋体" w:hAnsi="宋体" w:eastAsia="宋体" w:cs="宋体"/>
          <w:color w:val="auto"/>
          <w:sz w:val="24"/>
          <w:szCs w:val="24"/>
          <w:highlight w:val="none"/>
          <w:u w:val="none"/>
          <w:lang w:val="en-US" w:eastAsia="zh-CN"/>
        </w:rPr>
        <w:t>符合国家及行业相关规范和标准</w:t>
      </w:r>
      <w:r>
        <w:rPr>
          <w:rFonts w:hint="eastAsia" w:ascii="宋体" w:hAnsi="宋体" w:eastAsia="宋体" w:cs="宋体"/>
          <w:color w:val="auto"/>
          <w:sz w:val="24"/>
          <w:szCs w:val="24"/>
          <w:highlight w:val="none"/>
          <w:u w:val="none"/>
          <w:lang w:eastAsia="zh-CN"/>
        </w:rPr>
        <w:t>，并满足采购人实际要求；</w:t>
      </w:r>
    </w:p>
    <w:p w14:paraId="58B25F5E">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3.质保期：</w:t>
      </w:r>
      <w:r>
        <w:rPr>
          <w:rFonts w:hint="eastAsia" w:ascii="宋体" w:hAnsi="宋体" w:eastAsia="宋体" w:cs="宋体"/>
          <w:color w:val="auto"/>
          <w:sz w:val="24"/>
          <w:szCs w:val="24"/>
          <w:highlight w:val="none"/>
          <w:u w:val="none"/>
          <w:lang w:val="en-US" w:eastAsia="zh-CN"/>
        </w:rPr>
        <w:t>自</w:t>
      </w:r>
      <w:r>
        <w:rPr>
          <w:rFonts w:hint="eastAsia" w:ascii="宋体" w:hAnsi="宋体" w:eastAsia="宋体" w:cs="宋体"/>
          <w:color w:val="auto"/>
          <w:sz w:val="24"/>
          <w:szCs w:val="24"/>
          <w:highlight w:val="none"/>
          <w:u w:val="none"/>
          <w:lang w:eastAsia="zh-CN"/>
        </w:rPr>
        <w:t>验收合格之日起</w:t>
      </w:r>
      <w:r>
        <w:rPr>
          <w:rFonts w:hint="eastAsia" w:ascii="宋体" w:hAnsi="宋体" w:eastAsia="宋体" w:cs="宋体"/>
          <w:color w:val="auto"/>
          <w:sz w:val="24"/>
          <w:szCs w:val="24"/>
          <w:highlight w:val="none"/>
          <w:u w:val="none"/>
          <w:lang w:val="en-US" w:eastAsia="zh-CN"/>
        </w:rPr>
        <w:t>免费质保3</w:t>
      </w:r>
      <w:r>
        <w:rPr>
          <w:rFonts w:hint="eastAsia" w:ascii="宋体" w:hAnsi="宋体" w:eastAsia="宋体" w:cs="宋体"/>
          <w:color w:val="auto"/>
          <w:sz w:val="24"/>
          <w:szCs w:val="24"/>
          <w:highlight w:val="none"/>
          <w:u w:val="none"/>
          <w:lang w:eastAsia="zh-CN"/>
        </w:rPr>
        <w:t>年；</w:t>
      </w:r>
    </w:p>
    <w:p w14:paraId="35F59463">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4.交货地点：采购人指定地点；</w:t>
      </w:r>
    </w:p>
    <w:p w14:paraId="50448383">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5.付款方式：合同签订后5个工作日内支付合同金额的50%，供货、安装调试完成</w:t>
      </w:r>
      <w:r>
        <w:rPr>
          <w:rFonts w:hint="eastAsia" w:ascii="宋体" w:hAnsi="宋体" w:eastAsia="宋体" w:cs="宋体"/>
          <w:color w:val="auto"/>
          <w:sz w:val="24"/>
          <w:szCs w:val="24"/>
          <w:highlight w:val="none"/>
          <w:u w:val="none"/>
          <w:lang w:val="en-US" w:eastAsia="zh-CN"/>
        </w:rPr>
        <w:t>且</w:t>
      </w:r>
      <w:r>
        <w:rPr>
          <w:rFonts w:hint="eastAsia" w:ascii="宋体" w:hAnsi="宋体" w:eastAsia="宋体" w:cs="宋体"/>
          <w:color w:val="auto"/>
          <w:sz w:val="24"/>
          <w:szCs w:val="24"/>
          <w:highlight w:val="none"/>
          <w:u w:val="none"/>
          <w:lang w:eastAsia="zh-CN"/>
        </w:rPr>
        <w:t>验收合格后5个工作日支付合同金额的50%；</w:t>
      </w:r>
    </w:p>
    <w:p w14:paraId="708ADA26">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6.关于强制节能产品的要求：</w:t>
      </w:r>
    </w:p>
    <w:p w14:paraId="2ABFD6B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6.1 本项目若含有政府强制采购</w:t>
      </w:r>
      <w:r>
        <w:rPr>
          <w:rFonts w:hint="eastAsia" w:ascii="宋体" w:hAnsi="宋体" w:eastAsia="宋体" w:cs="宋体"/>
          <w:sz w:val="24"/>
          <w:szCs w:val="24"/>
          <w:highlight w:val="none"/>
          <w:u w:val="none"/>
          <w:lang w:val="en-US" w:eastAsia="zh-CN"/>
        </w:rPr>
        <w:t>节能</w:t>
      </w:r>
      <w:r>
        <w:rPr>
          <w:rFonts w:hint="eastAsia" w:ascii="宋体" w:hAnsi="宋体" w:eastAsia="宋体" w:cs="宋体"/>
          <w:sz w:val="24"/>
          <w:szCs w:val="24"/>
          <w:highlight w:val="none"/>
          <w:u w:val="none"/>
          <w:lang w:eastAsia="zh-CN"/>
        </w:rPr>
        <w:t>产品，供应商须选用政府强制采购节能产品。 (对于强制采购的节能产品，</w:t>
      </w:r>
      <w:r>
        <w:rPr>
          <w:rFonts w:hint="eastAsia" w:ascii="宋体" w:hAnsi="宋体" w:eastAsia="宋体" w:cs="宋体"/>
          <w:sz w:val="24"/>
          <w:szCs w:val="24"/>
          <w:highlight w:val="none"/>
          <w:u w:val="none"/>
          <w:lang w:val="en-US" w:eastAsia="zh-CN"/>
        </w:rPr>
        <w:t>供应商在投标文件中</w:t>
      </w:r>
      <w:r>
        <w:rPr>
          <w:rFonts w:hint="eastAsia" w:ascii="宋体" w:hAnsi="宋体" w:eastAsia="宋体" w:cs="宋体"/>
          <w:sz w:val="24"/>
          <w:szCs w:val="24"/>
          <w:highlight w:val="none"/>
          <w:u w:val="none"/>
          <w:lang w:eastAsia="zh-CN"/>
        </w:rPr>
        <w:t>必须提供</w:t>
      </w:r>
      <w:r>
        <w:rPr>
          <w:rFonts w:hint="eastAsia" w:ascii="宋体" w:hAnsi="宋体" w:eastAsia="宋体" w:cs="宋体"/>
          <w:sz w:val="24"/>
          <w:szCs w:val="24"/>
          <w:highlight w:val="none"/>
          <w:u w:val="none"/>
          <w:lang w:val="en-US" w:eastAsia="zh-CN"/>
        </w:rPr>
        <w:t>该产品</w:t>
      </w:r>
      <w:r>
        <w:rPr>
          <w:rFonts w:hint="eastAsia" w:ascii="宋体" w:hAnsi="宋体" w:eastAsia="宋体" w:cs="宋体"/>
          <w:sz w:val="24"/>
          <w:szCs w:val="24"/>
          <w:highlight w:val="none"/>
          <w:u w:val="none"/>
          <w:lang w:eastAsia="zh-CN"/>
        </w:rPr>
        <w:t>节能</w:t>
      </w:r>
      <w:r>
        <w:rPr>
          <w:rFonts w:hint="eastAsia" w:ascii="宋体" w:hAnsi="宋体" w:eastAsia="宋体" w:cs="宋体"/>
          <w:sz w:val="24"/>
          <w:szCs w:val="24"/>
          <w:highlight w:val="none"/>
          <w:u w:val="none"/>
          <w:lang w:val="en-US" w:eastAsia="zh-CN"/>
        </w:rPr>
        <w:t>证书，否则评标委员会有权不予认可</w:t>
      </w:r>
      <w:r>
        <w:rPr>
          <w:rFonts w:hint="eastAsia" w:ascii="宋体" w:hAnsi="宋体" w:eastAsia="宋体" w:cs="宋体"/>
          <w:sz w:val="24"/>
          <w:szCs w:val="24"/>
          <w:highlight w:val="none"/>
          <w:u w:val="none"/>
          <w:lang w:eastAsia="zh-CN"/>
        </w:rPr>
        <w:t>)</w:t>
      </w:r>
    </w:p>
    <w:p w14:paraId="64513346">
      <w:pPr>
        <w:tabs>
          <w:tab w:val="left" w:pos="0"/>
        </w:tabs>
        <w:spacing w:line="360" w:lineRule="auto"/>
        <w:ind w:firstLine="482" w:firstLineChars="200"/>
        <w:rPr>
          <w:rFonts w:hint="eastAsia" w:ascii="宋体" w:hAnsi="宋体" w:eastAsia="宋体" w:cs="宋体"/>
          <w:b/>
          <w:bCs/>
          <w:sz w:val="24"/>
          <w:szCs w:val="24"/>
          <w:highlight w:val="none"/>
          <w:u w:val="none"/>
          <w:lang w:eastAsia="zh-CN"/>
        </w:rPr>
      </w:pPr>
      <w:r>
        <w:rPr>
          <w:rFonts w:hint="eastAsia" w:ascii="宋体" w:hAnsi="宋体" w:eastAsia="宋体" w:cs="宋体"/>
          <w:b/>
          <w:bCs/>
          <w:sz w:val="24"/>
          <w:szCs w:val="24"/>
          <w:highlight w:val="none"/>
          <w:u w:val="none"/>
          <w:lang w:eastAsia="zh-CN"/>
        </w:rPr>
        <w:t>6.</w:t>
      </w:r>
      <w:r>
        <w:rPr>
          <w:rFonts w:hint="eastAsia" w:ascii="宋体" w:hAnsi="宋体" w:eastAsia="宋体" w:cs="宋体"/>
          <w:b/>
          <w:bCs/>
          <w:sz w:val="24"/>
          <w:szCs w:val="24"/>
          <w:highlight w:val="none"/>
          <w:u w:val="none"/>
          <w:lang w:val="en-US" w:eastAsia="zh-CN"/>
        </w:rPr>
        <w:t>2</w:t>
      </w:r>
      <w:r>
        <w:rPr>
          <w:rFonts w:hint="eastAsia" w:ascii="宋体" w:hAnsi="宋体" w:eastAsia="宋体" w:cs="宋体"/>
          <w:b/>
          <w:bCs/>
          <w:sz w:val="24"/>
          <w:szCs w:val="24"/>
          <w:highlight w:val="none"/>
          <w:u w:val="none"/>
          <w:lang w:eastAsia="zh-CN"/>
        </w:rPr>
        <w:t xml:space="preserve"> 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7724308A">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6.3</w:t>
      </w:r>
      <w:r>
        <w:rPr>
          <w:rFonts w:hint="eastAsia" w:ascii="宋体" w:hAnsi="宋体" w:eastAsia="宋体" w:cs="宋体"/>
          <w:sz w:val="24"/>
          <w:szCs w:val="24"/>
          <w:highlight w:val="none"/>
          <w:u w:val="none"/>
          <w:lang w:eastAsia="zh-CN"/>
        </w:rPr>
        <w:t>供应商所投产品如属于政府优先节能产品或环境标志产品或无线局域网产品，应提供处于有效期之内认证证书等相关证明，在评标时予以优先采购。</w:t>
      </w:r>
    </w:p>
    <w:p w14:paraId="36D0C5F8">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7.验收标准及方式：</w:t>
      </w:r>
    </w:p>
    <w:p w14:paraId="6156F95C">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7.1 验收标准：中标人在验收活动中必须遵守采购人的有关规定。依照国家有关规定以及招标文件、投标文件、中标承诺和合同约定的标准等要求进行验收，</w:t>
      </w:r>
      <w:r>
        <w:rPr>
          <w:rFonts w:hint="eastAsia" w:ascii="宋体" w:hAnsi="宋体" w:eastAsia="宋体" w:cs="宋体"/>
          <w:sz w:val="24"/>
          <w:szCs w:val="24"/>
          <w:highlight w:val="none"/>
          <w:u w:val="none"/>
          <w:lang w:val="en-US" w:eastAsia="zh-CN"/>
        </w:rPr>
        <w:t>验收标准达到符合国家及行业相关规范和标准，满足采购人实际要求，满足招标文件、合同的要求及投标文件中做出的承诺</w:t>
      </w:r>
      <w:r>
        <w:rPr>
          <w:rFonts w:hint="eastAsia" w:ascii="宋体" w:hAnsi="宋体" w:eastAsia="宋体" w:cs="宋体"/>
          <w:sz w:val="24"/>
          <w:szCs w:val="24"/>
          <w:highlight w:val="none"/>
          <w:u w:val="none"/>
          <w:lang w:eastAsia="zh-CN"/>
        </w:rPr>
        <w:t xml:space="preserve">。 </w:t>
      </w:r>
    </w:p>
    <w:p w14:paraId="72F1FE66">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7.2验收方式：</w:t>
      </w:r>
      <w:r>
        <w:rPr>
          <w:rFonts w:hint="eastAsia" w:ascii="宋体" w:hAnsi="宋体" w:eastAsia="宋体" w:cs="宋体"/>
          <w:sz w:val="24"/>
          <w:szCs w:val="24"/>
          <w:highlight w:val="none"/>
          <w:u w:val="none"/>
          <w:lang w:val="en-US" w:eastAsia="zh-CN"/>
        </w:rPr>
        <w:t>采购人可以邀请相关专家或者第三方机构参与验收，验收合格后签署验收证明文件。若验收不合格将进行整改，直至验收合格，对验收过程中所产生的一切费用由中标单位承担。</w:t>
      </w:r>
    </w:p>
    <w:p w14:paraId="4FD49CBF">
      <w:pPr>
        <w:tabs>
          <w:tab w:val="left" w:pos="0"/>
        </w:tabs>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8.□有样品，样品提供要求、方式、摆放时间及地点</w:t>
      </w:r>
    </w:p>
    <w:p w14:paraId="4403F26B">
      <w:pPr>
        <w:tabs>
          <w:tab w:val="left" w:pos="0"/>
        </w:tabs>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☑无样品。</w:t>
      </w:r>
    </w:p>
    <w:p w14:paraId="6C95C0B1">
      <w:pPr>
        <w:tabs>
          <w:tab w:val="left" w:pos="0"/>
        </w:tabs>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9.□有演示，演示要求、内容、方式及地点。鼓励使用不见面演示。</w:t>
      </w:r>
    </w:p>
    <w:p w14:paraId="777D460E">
      <w:pPr>
        <w:tabs>
          <w:tab w:val="left" w:pos="0"/>
        </w:tabs>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☑无演示。</w:t>
      </w:r>
    </w:p>
    <w:p w14:paraId="1E2D34E7">
      <w:pPr>
        <w:tabs>
          <w:tab w:val="left" w:pos="0"/>
        </w:tabs>
        <w:spacing w:line="360" w:lineRule="auto"/>
        <w:ind w:firstLine="480" w:firstLineChars="200"/>
        <w:rPr>
          <w:rFonts w:hint="default" w:ascii="宋体" w:hAnsi="宋体" w:eastAsia="宋体" w:cs="宋体"/>
          <w:sz w:val="24"/>
          <w:szCs w:val="24"/>
          <w:u w:val="none"/>
          <w:lang w:val="en-US" w:eastAsia="zh-CN"/>
        </w:rPr>
      </w:pPr>
      <w:r>
        <w:rPr>
          <w:rFonts w:hint="eastAsia" w:eastAsia="宋体" w:cs="宋体"/>
          <w:sz w:val="24"/>
          <w:szCs w:val="24"/>
          <w:u w:val="none"/>
          <w:lang w:val="en-US" w:eastAsia="zh-CN"/>
        </w:rPr>
        <w:t>10.所有上网设备必需能与学院现有网络对接。</w:t>
      </w:r>
    </w:p>
    <w:p w14:paraId="6BCDD0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2F4EB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56C7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D5419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9180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F0ABC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5361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7824E2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D71C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742B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E986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B7B8C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6041D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A44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751A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08CBE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6E204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18824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5B4CD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70C1F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bookmarkStart w:id="1" w:name="_GoBack"/>
      <w:bookmarkEnd w:id="1"/>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7158F04">
      <w:pPr>
        <w:pStyle w:val="2"/>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p w14:paraId="0FD57300">
      <w:pPr>
        <w:pStyle w:val="15"/>
        <w:keepNext w:val="0"/>
        <w:keepLines w:val="0"/>
        <w:pageBreakBefore w:val="0"/>
        <w:kinsoku/>
        <w:wordWrap w:val="0"/>
        <w:overflowPunct/>
        <w:topLinePunct w:val="0"/>
        <w:bidi w:val="0"/>
        <w:jc w:val="both"/>
      </w:pPr>
    </w:p>
    <w:tbl>
      <w:tblPr>
        <w:tblStyle w:val="12"/>
        <w:tblW w:w="85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7"/>
        <w:gridCol w:w="7052"/>
      </w:tblGrid>
      <w:tr w14:paraId="40C5B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527" w:type="dxa"/>
            <w:tcBorders>
              <w:top w:val="single" w:color="auto" w:sz="12" w:space="0"/>
              <w:left w:val="single" w:color="auto" w:sz="12" w:space="0"/>
              <w:bottom w:val="single" w:color="auto" w:sz="6" w:space="0"/>
              <w:right w:val="single" w:color="auto" w:sz="6" w:space="0"/>
            </w:tcBorders>
            <w:noWrap w:val="0"/>
            <w:vAlign w:val="center"/>
          </w:tcPr>
          <w:p w14:paraId="3360593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052" w:type="dxa"/>
            <w:tcBorders>
              <w:top w:val="single" w:color="auto" w:sz="12" w:space="0"/>
              <w:left w:val="single" w:color="auto" w:sz="6" w:space="0"/>
              <w:bottom w:val="single" w:color="auto" w:sz="6" w:space="0"/>
              <w:right w:val="single" w:color="auto" w:sz="12" w:space="0"/>
            </w:tcBorders>
            <w:noWrap w:val="0"/>
            <w:vAlign w:val="center"/>
          </w:tcPr>
          <w:p w14:paraId="5ABEC0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5694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0"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391A4CD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923E33E">
            <w:pPr>
              <w:pStyle w:val="1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C937BB5">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65D7A3E1">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1CEB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1A03B147">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052" w:type="dxa"/>
            <w:tcBorders>
              <w:top w:val="single" w:color="auto" w:sz="6" w:space="0"/>
              <w:left w:val="single" w:color="auto" w:sz="6" w:space="0"/>
              <w:bottom w:val="single" w:color="auto" w:sz="6" w:space="0"/>
              <w:right w:val="single" w:color="auto" w:sz="12" w:space="0"/>
            </w:tcBorders>
            <w:noWrap w:val="0"/>
            <w:vAlign w:val="top"/>
          </w:tcPr>
          <w:p w14:paraId="7CF6E20A">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96A62EE">
            <w:pPr>
              <w:pStyle w:val="1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AE71D6A">
            <w:pPr>
              <w:pStyle w:val="1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992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0"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6F73B6F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3AF20DB0">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制造业  </w:t>
            </w:r>
          </w:p>
          <w:p w14:paraId="06B9EA96">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7BD6F44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0DB9ED1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5E93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top"/>
          </w:tcPr>
          <w:p w14:paraId="138FFF31">
            <w:pPr>
              <w:pStyle w:val="1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DD657D1">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谈判</w:t>
            </w:r>
            <w:r>
              <w:rPr>
                <w:rFonts w:hint="eastAsia" w:asciiTheme="minorEastAsia" w:hAnsiTheme="minorEastAsia" w:eastAsiaTheme="minorEastAsia" w:cstheme="minorEastAsia"/>
                <w:spacing w:val="-3"/>
                <w:sz w:val="24"/>
                <w:szCs w:val="24"/>
              </w:rPr>
              <w:t>报价</w:t>
            </w:r>
          </w:p>
        </w:tc>
        <w:tc>
          <w:tcPr>
            <w:tcW w:w="7052" w:type="dxa"/>
            <w:tcBorders>
              <w:top w:val="single" w:color="auto" w:sz="6" w:space="0"/>
              <w:left w:val="single" w:color="auto" w:sz="6" w:space="0"/>
              <w:bottom w:val="single" w:color="auto" w:sz="6" w:space="0"/>
              <w:right w:val="single" w:color="auto" w:sz="12" w:space="0"/>
            </w:tcBorders>
            <w:noWrap w:val="0"/>
            <w:vAlign w:val="top"/>
          </w:tcPr>
          <w:p w14:paraId="764EFF94">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谈判</w:t>
            </w:r>
            <w:r>
              <w:rPr>
                <w:rFonts w:hint="eastAsia" w:asciiTheme="minorEastAsia" w:hAnsiTheme="minorEastAsia" w:eastAsiaTheme="minorEastAsia" w:cstheme="minorEastAsia"/>
                <w:spacing w:val="-7"/>
                <w:sz w:val="24"/>
                <w:szCs w:val="24"/>
              </w:rPr>
              <w:t>报价的特殊规定：</w:t>
            </w:r>
          </w:p>
          <w:p w14:paraId="17EB76E2">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0CD4576">
            <w:pPr>
              <w:pStyle w:val="1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515A24C1">
            <w:pPr>
              <w:pStyle w:val="1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0C2E5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40E8EA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7289D7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108.0864  </w:t>
            </w:r>
            <w:r>
              <w:rPr>
                <w:rFonts w:hint="eastAsia" w:asciiTheme="minorEastAsia" w:hAnsiTheme="minorEastAsia" w:eastAsiaTheme="minorEastAsia" w:cstheme="minorEastAsia"/>
                <w:b w:val="0"/>
                <w:bCs/>
                <w:sz w:val="24"/>
                <w:szCs w:val="24"/>
                <w:lang w:val="en-US" w:eastAsia="zh-CN"/>
              </w:rPr>
              <w:t>万元</w:t>
            </w:r>
          </w:p>
        </w:tc>
      </w:tr>
      <w:tr w14:paraId="62BE0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0DB00FC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3B3B95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4BA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2B841AD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337A4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762E1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586779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上传</w:t>
            </w:r>
            <w:r>
              <w:rPr>
                <w:rFonts w:hint="eastAsia" w:asciiTheme="minorEastAsia" w:hAnsiTheme="minorEastAsia" w:eastAsiaTheme="minorEastAsia" w:cstheme="minorEastAsia"/>
                <w:color w:val="auto"/>
                <w:sz w:val="24"/>
                <w:szCs w:val="24"/>
              </w:rPr>
              <w:t>截止时间</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DF619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4DBE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9"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05BE14A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响应文件开启</w:t>
            </w:r>
            <w:r>
              <w:rPr>
                <w:rFonts w:hint="eastAsia" w:asciiTheme="minorEastAsia" w:hAnsiTheme="minorEastAsia" w:eastAsiaTheme="minorEastAsia" w:cstheme="minorEastAsia"/>
                <w:color w:val="auto"/>
                <w:sz w:val="24"/>
                <w:szCs w:val="24"/>
              </w:rPr>
              <w:t>时间</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26E8C7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7A91D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5EA18E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6380A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B554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527" w:type="dxa"/>
            <w:tcBorders>
              <w:top w:val="single" w:color="auto" w:sz="6" w:space="0"/>
              <w:left w:val="single" w:color="auto" w:sz="12" w:space="0"/>
              <w:bottom w:val="single" w:color="auto" w:sz="12" w:space="0"/>
              <w:right w:val="single" w:color="auto" w:sz="6" w:space="0"/>
            </w:tcBorders>
            <w:noWrap w:val="0"/>
            <w:vAlign w:val="center"/>
          </w:tcPr>
          <w:p w14:paraId="60D1DCD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052" w:type="dxa"/>
            <w:tcBorders>
              <w:top w:val="single" w:color="auto" w:sz="6" w:space="0"/>
              <w:left w:val="single" w:color="auto" w:sz="6" w:space="0"/>
              <w:bottom w:val="single" w:color="auto" w:sz="12" w:space="0"/>
              <w:right w:val="single" w:color="auto" w:sz="12" w:space="0"/>
            </w:tcBorders>
            <w:noWrap w:val="0"/>
            <w:vAlign w:val="center"/>
          </w:tcPr>
          <w:p w14:paraId="338344D8">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7CD7C68F">
      <w:pPr>
        <w:keepNext w:val="0"/>
        <w:keepLines w:val="0"/>
        <w:pageBreakBefore w:val="0"/>
        <w:kinsoku/>
        <w:wordWrap w:val="0"/>
        <w:overflowPunct/>
        <w:topLinePunct w:val="0"/>
        <w:bidi w:val="0"/>
        <w:spacing w:line="371" w:lineRule="auto"/>
        <w:jc w:val="both"/>
        <w:rPr>
          <w:rFonts w:ascii="Arial"/>
          <w:sz w:val="21"/>
        </w:rPr>
      </w:pPr>
    </w:p>
    <w:p w14:paraId="310E7170">
      <w:pPr>
        <w:keepNext w:val="0"/>
        <w:keepLines w:val="0"/>
        <w:pageBreakBefore w:val="0"/>
        <w:kinsoku/>
        <w:wordWrap w:val="0"/>
        <w:overflowPunct/>
        <w:topLinePunct w:val="0"/>
        <w:bidi w:val="0"/>
        <w:spacing w:line="243" w:lineRule="auto"/>
        <w:jc w:val="both"/>
        <w:rPr>
          <w:rFonts w:ascii="Arial"/>
          <w:sz w:val="21"/>
        </w:rPr>
      </w:pPr>
    </w:p>
    <w:p w14:paraId="7FAF3754">
      <w:pPr>
        <w:pStyle w:val="2"/>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520B7225">
      <w:pPr>
        <w:pStyle w:val="2"/>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6BF26131">
      <w:pPr>
        <w:pStyle w:val="2"/>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48C02C8B">
      <w:pPr>
        <w:pStyle w:val="2"/>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222EDA80">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275E22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37B116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p w14:paraId="117509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F1986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3867EE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713CCB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108.0864  </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4CAF7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3416AE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706DDF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2207ED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6F07D5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E3ECA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4A5BC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65EDB8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6D37A9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473EDB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4A9F4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0D6E76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41FE1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0AC2F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489677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DD0D6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6DDE5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75CA66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22195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4AC7EC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44B8A9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4A6D0F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FE79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7E4D74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6C905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竞争性谈判公告</w:t>
      </w:r>
      <w:r>
        <w:rPr>
          <w:rFonts w:hint="eastAsia" w:asciiTheme="minorEastAsia" w:hAnsiTheme="minorEastAsia" w:eastAsiaTheme="minorEastAsia" w:cstheme="minorEastAsia"/>
          <w:spacing w:val="-8"/>
          <w:sz w:val="24"/>
          <w:szCs w:val="24"/>
        </w:rPr>
        <w:t>》。</w:t>
      </w:r>
    </w:p>
    <w:p w14:paraId="6E55EF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010CA9C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6BB185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6E27B3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64A4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B930C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4F45BF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31BF81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25352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55B5F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4D18F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0543BA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57C390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EB71A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A203A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048D78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2A934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6BD8F1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FB8F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b/>
          <w:bCs/>
          <w:snapToGrid w:val="0"/>
          <w:color w:val="000000"/>
          <w:spacing w:val="-4"/>
          <w:kern w:val="0"/>
          <w:sz w:val="24"/>
          <w:szCs w:val="24"/>
          <w:lang w:val="en-US" w:eastAsia="zh-CN" w:bidi="ar-SA"/>
        </w:rPr>
      </w:pPr>
      <w:r>
        <w:rPr>
          <w:rFonts w:hint="eastAsia" w:asciiTheme="minorEastAsia" w:hAnsiTheme="minorEastAsia" w:eastAsiaTheme="minorEastAsia" w:cstheme="minorEastAsia"/>
          <w:b/>
          <w:bCs/>
          <w:snapToGrid w:val="0"/>
          <w:color w:val="000000"/>
          <w:spacing w:val="-4"/>
          <w:kern w:val="0"/>
          <w:sz w:val="24"/>
          <w:szCs w:val="24"/>
          <w:lang w:val="en-US" w:eastAsia="zh-CN" w:bidi="ar-SA"/>
        </w:rPr>
        <w:t>5.采购范围及适用法律</w:t>
      </w:r>
    </w:p>
    <w:p w14:paraId="2EE84A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5.1 本次采购适用的法律、法规为《中华人民共和国政府采购法》《中华人民共和国政府采购法实施条例》《政府采购非招标采购方式管理办法》《中华人民共和国民法典》以及其他相关政府采购法律法规。</w:t>
      </w:r>
    </w:p>
    <w:p w14:paraId="04FB15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AFA0727">
      <w:pPr>
        <w:keepNext w:val="0"/>
        <w:keepLines w:val="0"/>
        <w:pageBreakBefore w:val="0"/>
        <w:kinsoku/>
        <w:wordWrap w:val="0"/>
        <w:overflowPunct/>
        <w:topLinePunct w:val="0"/>
        <w:bidi w:val="0"/>
        <w:spacing w:line="360" w:lineRule="auto"/>
        <w:ind w:firstLine="567"/>
        <w:jc w:val="both"/>
        <w:rPr>
          <w:rFonts w:hint="default"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pacing w:val="-24"/>
          <w:sz w:val="24"/>
          <w:szCs w:val="24"/>
          <w:u w:val="single"/>
          <w:lang w:val="en-US" w:eastAsia="zh-CN"/>
        </w:rPr>
        <w:t>培训基地电商实训室采购项目</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472BA6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4"/>
          <w:kern w:val="0"/>
          <w:sz w:val="24"/>
          <w:szCs w:val="24"/>
          <w:lang w:val="en-US" w:eastAsia="zh-CN" w:bidi="ar-SA"/>
        </w:rPr>
      </w:pPr>
    </w:p>
    <w:p w14:paraId="0AE16C6A">
      <w:pPr>
        <w:keepNext w:val="0"/>
        <w:keepLines w:val="0"/>
        <w:pageBreakBefore w:val="0"/>
        <w:kinsoku/>
        <w:wordWrap w:val="0"/>
        <w:overflowPunct/>
        <w:topLinePunct w:val="0"/>
        <w:bidi w:val="0"/>
        <w:spacing w:line="292" w:lineRule="auto"/>
        <w:jc w:val="both"/>
        <w:rPr>
          <w:rFonts w:ascii="Arial"/>
          <w:sz w:val="21"/>
        </w:rPr>
      </w:pPr>
    </w:p>
    <w:p w14:paraId="00AC0438">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w:t>
      </w:r>
      <w:r>
        <w:rPr>
          <w:rFonts w:hint="eastAsia"/>
          <w:spacing w:val="-1"/>
          <w:sz w:val="28"/>
          <w:szCs w:val="28"/>
          <w:lang w:eastAsia="zh-CN"/>
          <w14:textOutline w14:w="1800" w14:cap="flat" w14:cmpd="sng">
            <w14:solidFill>
              <w14:srgbClr w14:val="000000"/>
            </w14:solidFill>
            <w14:prstDash w14:val="solid"/>
            <w14:miter w14:val="0"/>
          </w14:textOutline>
        </w:rPr>
        <w:t>谈判</w:t>
      </w:r>
      <w:r>
        <w:rPr>
          <w:spacing w:val="-1"/>
          <w:sz w:val="28"/>
          <w:szCs w:val="28"/>
          <w14:textOutline w14:w="1800" w14:cap="flat" w14:cmpd="sng">
            <w14:solidFill>
              <w14:srgbClr w14:val="000000"/>
            </w14:solidFill>
            <w14:prstDash w14:val="solid"/>
            <w14:miter w14:val="0"/>
          </w14:textOutline>
        </w:rPr>
        <w:t>文件</w:t>
      </w:r>
    </w:p>
    <w:p w14:paraId="35CC7D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b/>
          <w:bCs/>
          <w:sz w:val="24"/>
          <w:szCs w:val="24"/>
        </w:rPr>
        <w:t>竞争性</w:t>
      </w:r>
      <w:r>
        <w:rPr>
          <w:rFonts w:hint="eastAsia"/>
          <w:b/>
          <w:bCs/>
          <w:sz w:val="24"/>
          <w:szCs w:val="24"/>
          <w:lang w:eastAsia="zh-CN"/>
        </w:rPr>
        <w:t>谈判</w:t>
      </w:r>
      <w:r>
        <w:rPr>
          <w:b/>
          <w:bCs/>
          <w:sz w:val="24"/>
          <w:szCs w:val="24"/>
        </w:rPr>
        <w:t>文件构成</w:t>
      </w:r>
    </w:p>
    <w:p w14:paraId="103077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spacing w:val="-1"/>
          <w:sz w:val="24"/>
          <w:szCs w:val="24"/>
        </w:rPr>
        <w:t>竞争性</w:t>
      </w:r>
      <w:r>
        <w:rPr>
          <w:rFonts w:hint="eastAsia"/>
          <w:spacing w:val="-1"/>
          <w:sz w:val="24"/>
          <w:szCs w:val="24"/>
          <w:lang w:eastAsia="zh-CN"/>
        </w:rPr>
        <w:t>谈判</w:t>
      </w:r>
      <w:r>
        <w:rPr>
          <w:spacing w:val="-1"/>
          <w:sz w:val="24"/>
          <w:szCs w:val="24"/>
        </w:rPr>
        <w:t>文件包括以下部分：</w:t>
      </w:r>
    </w:p>
    <w:p w14:paraId="1CB78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竞争性谈判公告</w:t>
      </w:r>
      <w:r>
        <w:rPr>
          <w:spacing w:val="-1"/>
          <w:sz w:val="24"/>
          <w:szCs w:val="24"/>
        </w:rPr>
        <w:fldChar w:fldCharType="end"/>
      </w:r>
    </w:p>
    <w:p w14:paraId="29EC8A9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FA631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209425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lang w:eastAsia="zh-CN"/>
        </w:rPr>
        <w:t>评审程序和评定成交的标准</w:t>
      </w:r>
    </w:p>
    <w:p w14:paraId="0D6F6C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382F0E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753A27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供应商应认真阅读竞争性谈判文件的全部内容。供应商应按照竞争性谈判文件要求提交响应文件并保证所提供的全部资料的真实性，并对竞争性谈判文件做出实质性响应，否则响应无效。</w:t>
      </w:r>
    </w:p>
    <w:p w14:paraId="11E954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7.对竞争性谈判文件的澄清或修改</w:t>
      </w:r>
    </w:p>
    <w:p w14:paraId="433474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可用补充文件的方式修正竞争性谈判文件，补充文件内容以公告的形式告知所有竞争性谈判文件收受人，该补充文件将成为竞争性谈判文件的组成部分，并替代所修正的部分。</w:t>
      </w:r>
    </w:p>
    <w:p w14:paraId="143471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可以酌情延长上传截止时间，并将此变更以公告形式通知所有竞争性谈判文件收受人。</w:t>
      </w:r>
    </w:p>
    <w:p w14:paraId="35A9F0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竞争性谈判文件的组成部分，并对所有获取竞争性谈判文件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通知所有获取谈判文件的供应商；不足上述时间的，将顺延上传响应文件截止时间。</w:t>
      </w:r>
    </w:p>
    <w:p w14:paraId="76A3DD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采购人或采购代理机构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2B017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供应商应关注是否有发布最新的澄清更正公告和更正的最新谈判文件（电子答疑文件），如有则需下载最新的谈判文件，并在此基础上制作最新的响应文件并上传。</w:t>
      </w:r>
    </w:p>
    <w:p w14:paraId="03EA4430">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spacing w:val="-1"/>
          <w:sz w:val="24"/>
          <w:szCs w:val="24"/>
          <w:lang w:val="en-US" w:eastAsia="zh-CN"/>
        </w:rPr>
      </w:pPr>
    </w:p>
    <w:p w14:paraId="7452D771">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386CE6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8.响应范围、竞争性谈判文件中计量单位的使用及谈判语言</w:t>
      </w:r>
    </w:p>
    <w:p w14:paraId="517E00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75AD6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除竞争性谈判文件有特殊要求外，本项目谈判所使用的计量单位，应采用中华人民共和国法定计量单位。</w:t>
      </w:r>
    </w:p>
    <w:p w14:paraId="37FB6D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9FE8E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9.响应文件构成</w:t>
      </w:r>
    </w:p>
    <w:p w14:paraId="3B578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供应商应当按照竞争性谈判文件的要求编制响应文件，并对其提交的响应文件的真实性、合法性承担法律责任。响应文件的部分格式要求，见第六章《响应文件格式》。</w:t>
      </w:r>
    </w:p>
    <w:p w14:paraId="033E10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竞争性谈判文件中标记了实质性格式文件的，供应商不得改变格式中给定的文字所表达的含义，不得删减格式中的实质性内容，不得对应当填写的空格不填写或不实质性响应，否则响应无效。未标记实质性格式的文件和竞争性谈判文件未提供格式的内容，可由供应商自行编写。</w:t>
      </w:r>
    </w:p>
    <w:p w14:paraId="5EDBFC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根据谈判文件中规定的下载平台要求，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37DEEC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09106F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83308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21822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3C93231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1ECFBB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F22A7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谈判文件</w:t>
      </w:r>
      <w:r>
        <w:rPr>
          <w:rFonts w:hint="eastAsia" w:asciiTheme="minorEastAsia" w:hAnsiTheme="minorEastAsia" w:eastAsiaTheme="minorEastAsia" w:cstheme="minorEastAsia"/>
          <w:sz w:val="24"/>
          <w:szCs w:val="24"/>
        </w:rPr>
        <w:t>中有特殊规定的，从其规定。</w:t>
      </w:r>
    </w:p>
    <w:p w14:paraId="6F5BDC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022A5D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文件要求完成本项目的全部相关费用。</w:t>
      </w:r>
    </w:p>
    <w:p w14:paraId="1A3F26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9C563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1D80AA3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65641226">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谈判结束，供应商进行网上最终报价。</w:t>
      </w:r>
    </w:p>
    <w:p w14:paraId="6E83C293">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本次采购设有预算，供应商最终报价超过预算的，谈判小组将不予评议。</w:t>
      </w:r>
    </w:p>
    <w:p w14:paraId="671ED888">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10.8 供应商的所有报价不得低于成本恶意竞争。</w:t>
      </w:r>
    </w:p>
    <w:p w14:paraId="20741BDF">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5165A28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响应文件应在本竞争性谈判文件《供应商须知表》中规定的响应有效期内保持有效，响应有效期少于谈判文件规定期限的，其响应无效。成交人的响应有效期延长至项目验收合格之日。</w:t>
      </w:r>
    </w:p>
    <w:p w14:paraId="274A720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5DFA57A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49785DF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32515A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竞争性谈判文件要求盖章的内容，一般通过CA加盖电子签章。</w:t>
      </w:r>
    </w:p>
    <w:p w14:paraId="4578C599">
      <w:pPr>
        <w:pStyle w:val="2"/>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D40B5F">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0743181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2A7524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1544C2D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7CDDD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15C145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64CCAF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3DD1B3E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0419978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81F86BB">
      <w:pPr>
        <w:keepNext w:val="0"/>
        <w:keepLines w:val="0"/>
        <w:pageBreakBefore w:val="0"/>
        <w:kinsoku/>
        <w:wordWrap w:val="0"/>
        <w:overflowPunct/>
        <w:topLinePunct w:val="0"/>
        <w:bidi w:val="0"/>
        <w:spacing w:line="256" w:lineRule="auto"/>
        <w:jc w:val="both"/>
        <w:rPr>
          <w:rFonts w:ascii="Arial"/>
          <w:sz w:val="21"/>
        </w:rPr>
      </w:pPr>
    </w:p>
    <w:p w14:paraId="59AB46BD">
      <w:pPr>
        <w:keepNext w:val="0"/>
        <w:keepLines w:val="0"/>
        <w:pageBreakBefore w:val="0"/>
        <w:kinsoku/>
        <w:wordWrap w:val="0"/>
        <w:overflowPunct/>
        <w:topLinePunct w:val="0"/>
        <w:bidi w:val="0"/>
        <w:spacing w:line="256" w:lineRule="auto"/>
        <w:jc w:val="both"/>
        <w:rPr>
          <w:rFonts w:ascii="Arial"/>
          <w:sz w:val="21"/>
        </w:rPr>
      </w:pPr>
    </w:p>
    <w:p w14:paraId="0B013406">
      <w:pPr>
        <w:pStyle w:val="2"/>
        <w:keepNext w:val="0"/>
        <w:keepLines w:val="0"/>
        <w:pageBreakBefore w:val="0"/>
        <w:kinsoku/>
        <w:wordWrap w:val="0"/>
        <w:overflowPunct/>
        <w:topLinePunct w:val="0"/>
        <w:bidi w:val="0"/>
        <w:spacing w:before="1" w:line="218" w:lineRule="auto"/>
        <w:jc w:val="both"/>
        <w:rPr>
          <w:sz w:val="24"/>
          <w:szCs w:val="24"/>
        </w:rPr>
      </w:pPr>
    </w:p>
    <w:p w14:paraId="63102E13">
      <w:pPr>
        <w:keepNext w:val="0"/>
        <w:keepLines w:val="0"/>
        <w:pageBreakBefore w:val="0"/>
        <w:kinsoku/>
        <w:wordWrap w:val="0"/>
        <w:overflowPunct/>
        <w:topLinePunct w:val="0"/>
        <w:bidi w:val="0"/>
        <w:spacing w:line="218"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14:paraId="18420F5E">
      <w:pPr>
        <w:pStyle w:val="2"/>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章</w:t>
      </w:r>
      <w:r>
        <w:rPr>
          <w:rFonts w:hint="eastAsia"/>
          <w:sz w:val="36"/>
          <w:szCs w:val="36"/>
          <w:lang w:val="en-US" w:eastAsia="zh-CN"/>
          <w14:textOutline w14:w="2306" w14:cap="flat" w14:cmpd="sng">
            <w14:solidFill>
              <w14:srgbClr w14:val="000000"/>
            </w14:solidFill>
            <w14:prstDash w14:val="solid"/>
            <w14:miter w14:val="0"/>
          </w14:textOutline>
        </w:rPr>
        <w:t xml:space="preserve">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1C7F348C">
      <w:pPr>
        <w:pStyle w:val="2"/>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4122F2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一、编制、确认竞争性谈判文件</w:t>
      </w:r>
    </w:p>
    <w:p w14:paraId="61B641B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根据采购项目特点和采购实际需求编制竞争性谈判文件，编制的竞争性谈判文件应由采购人审核并确认。</w:t>
      </w:r>
    </w:p>
    <w:p w14:paraId="49F5AFBC">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A862B8">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二、发布竞争性谈判公告，邀请供应商参加谈判</w:t>
      </w:r>
    </w:p>
    <w:p w14:paraId="1742013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竞争性谈判文件经采购人书面确认后，将在指定媒体和南阳市公共资源交易中心网发布竞争性谈判公告。供应商按照公告和竞争性谈判文件要求制作并递交响应文件。</w:t>
      </w:r>
    </w:p>
    <w:p w14:paraId="536BECB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154020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三、组建谈判小组</w:t>
      </w:r>
    </w:p>
    <w:p w14:paraId="6AC4CF3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谈判小组，竞争性谈判小组由采购人代表和评审专家共3人以上单数组成，其中评审专家人数不得少于谈判小组成员总数的2/3。评审专家应当从政府采购评审专家库内相关专业的专家名单中随机抽取。技术复杂、专业性强的采购项目，评审专家中应当包含1名法律专家。达到公开招标数额标准的货物或者服务采购项目，或者达到招标规模标准的政府采购工程，竞争性谈判小组应当由5人以上单数组成。</w:t>
      </w:r>
    </w:p>
    <w:p w14:paraId="51CD37F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竞争性谈判小组对竞争性谈判文件进行审核并确认，负责对响应文件进行评审、质疑、评估、比较、确定成交候选人。</w:t>
      </w:r>
    </w:p>
    <w:p w14:paraId="079F0C4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评审专家应当严格遵守评审工作纪律，按照客观、公正、审慎的原则，根据谈判文件规定的评审程序和评定成交的标准进行独立评审。</w:t>
      </w:r>
    </w:p>
    <w:p w14:paraId="0C6271D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430E0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150A1E4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44F0271B">
      <w:pPr>
        <w:pStyle w:val="11"/>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89EFF9F">
      <w:pPr>
        <w:pStyle w:val="11"/>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95EE8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0116ADA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722B2D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C65A40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谈判小组对供应商提交的响应文件进行评审。主要对响应文件的有效性、完整性和响应程度进行审查，具体包括：</w:t>
      </w:r>
    </w:p>
    <w:p w14:paraId="020526B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6"/>
        <w:tblW w:w="8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1298"/>
        <w:gridCol w:w="3796"/>
        <w:gridCol w:w="2684"/>
      </w:tblGrid>
      <w:tr w14:paraId="2A987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92" w:type="dxa"/>
            <w:vAlign w:val="top"/>
          </w:tcPr>
          <w:p w14:paraId="4C3B1E1F">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98" w:type="dxa"/>
            <w:vAlign w:val="top"/>
          </w:tcPr>
          <w:p w14:paraId="6B672BAE">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96" w:type="dxa"/>
            <w:vAlign w:val="top"/>
          </w:tcPr>
          <w:p w14:paraId="2C86D3B2">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84" w:type="dxa"/>
            <w:vAlign w:val="top"/>
          </w:tcPr>
          <w:p w14:paraId="688BE4C3">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E0A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92" w:type="dxa"/>
            <w:vAlign w:val="center"/>
          </w:tcPr>
          <w:p w14:paraId="0ADC8C90">
            <w:pPr>
              <w:pStyle w:val="1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BF5AEF0">
            <w:pPr>
              <w:pStyle w:val="1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8" w:type="dxa"/>
            <w:vAlign w:val="center"/>
          </w:tcPr>
          <w:p w14:paraId="4D10608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96" w:type="dxa"/>
            <w:vAlign w:val="top"/>
          </w:tcPr>
          <w:p w14:paraId="17DA48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6D0E5CD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7961106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208C20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16FC9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0E27B3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6DCF57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684" w:type="dxa"/>
            <w:vAlign w:val="top"/>
          </w:tcPr>
          <w:p w14:paraId="663919C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3652B5A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52FEA5F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7652371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7BFFE2F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FD2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2" w:type="dxa"/>
            <w:vAlign w:val="top"/>
          </w:tcPr>
          <w:p w14:paraId="285EAD39">
            <w:pPr>
              <w:pStyle w:val="1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298" w:type="dxa"/>
            <w:vAlign w:val="top"/>
          </w:tcPr>
          <w:p w14:paraId="37B9489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96" w:type="dxa"/>
            <w:vAlign w:val="top"/>
          </w:tcPr>
          <w:p w14:paraId="592EEDE6">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58DD2420">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2FC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492" w:type="dxa"/>
            <w:vAlign w:val="top"/>
          </w:tcPr>
          <w:p w14:paraId="72684834">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EFEC2B0">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30407F">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31F1106">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004D223">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749AC4F">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86205EB">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98D06FB">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4AAE173">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ADEE7A4">
            <w:pPr>
              <w:pStyle w:val="17"/>
              <w:keepNext w:val="0"/>
              <w:keepLines w:val="0"/>
              <w:pageBreakBefore w:val="0"/>
              <w:kinsoku/>
              <w:wordWrap w:val="0"/>
              <w:overflowPunct/>
              <w:topLinePunct w:val="0"/>
              <w:bidi w:val="0"/>
              <w:spacing w:before="49" w:line="19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298" w:type="dxa"/>
            <w:vAlign w:val="top"/>
          </w:tcPr>
          <w:p w14:paraId="7778AAD3">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90B6560">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0C45627">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CC16C8D">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CD1732">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8674B6">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0C0EF6">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5215693">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59AEF06">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BE6942E">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96" w:type="dxa"/>
            <w:vAlign w:val="top"/>
          </w:tcPr>
          <w:p w14:paraId="1139EE7D">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29C9F34">
            <w:pPr>
              <w:pStyle w:val="1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182FC01C">
            <w:pPr>
              <w:pStyle w:val="1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84" w:type="dxa"/>
            <w:vAlign w:val="top"/>
          </w:tcPr>
          <w:p w14:paraId="226F21B1">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4E7EFF5">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CD4E33">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0A0CFD5">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547B9F">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F76C581">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9A68E4">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E47C758">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1EC0BC">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5B5672F">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A17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 w:type="dxa"/>
            <w:vAlign w:val="top"/>
          </w:tcPr>
          <w:p w14:paraId="2F8B8087">
            <w:pPr>
              <w:pStyle w:val="1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98" w:type="dxa"/>
            <w:vAlign w:val="top"/>
          </w:tcPr>
          <w:p w14:paraId="1A70259D">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796" w:type="dxa"/>
            <w:vAlign w:val="top"/>
          </w:tcPr>
          <w:p w14:paraId="360BC501">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39D42F8A">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857C8AD">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0EDFDA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6AC65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文件的各项要求。</w:t>
      </w:r>
    </w:p>
    <w:p w14:paraId="01E6542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2ECBFD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技术审查。</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所响应设备的技术指标、技术性能、产品技术说明及安装方案和售后服务方案等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7FEA5A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对谈判文件的符合性和技术响应程度、项目方案或技术响应程度、综合实力、售后服务以及报价等因素，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6EA8140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小组应当告知提交响应文件的供应商。</w:t>
      </w:r>
    </w:p>
    <w:p w14:paraId="1AA8B37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5705FBF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176C2E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谈判</w:t>
      </w:r>
      <w:r>
        <w:rPr>
          <w:rFonts w:hint="eastAsia" w:asciiTheme="minorEastAsia" w:hAnsiTheme="minorEastAsia" w:eastAsiaTheme="minorEastAsia" w:cstheme="minorEastAsia"/>
          <w:b/>
          <w:bCs/>
          <w:snapToGrid w:val="0"/>
          <w:color w:val="000000"/>
          <w:spacing w:val="3"/>
          <w:kern w:val="0"/>
          <w:sz w:val="24"/>
          <w:szCs w:val="24"/>
          <w:lang w:val="en-US" w:eastAsia="en-US" w:bidi="ar-SA"/>
        </w:rPr>
        <w:t>文件标明的资格要求的；</w:t>
      </w:r>
    </w:p>
    <w:p w14:paraId="0F559E7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4A2EC70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7C79B42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2925868E">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其他不符合谈判文件实质性要求的。</w:t>
      </w:r>
    </w:p>
    <w:p w14:paraId="0CBD5C5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29729B6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620CC2C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391681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4C18CC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rFonts w:hint="eastAsia"/>
          <w:sz w:val="24"/>
          <w:szCs w:val="24"/>
          <w:lang w:eastAsia="zh-CN"/>
        </w:rPr>
        <w:t>谈判</w:t>
      </w:r>
      <w:r>
        <w:rPr>
          <w:sz w:val="24"/>
          <w:szCs w:val="24"/>
        </w:rPr>
        <w:t>、响应文件有关事项的澄清、说明或者更正和最后报价</w:t>
      </w:r>
    </w:p>
    <w:p w14:paraId="7137E1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rFonts w:hint="eastAsia"/>
          <w:sz w:val="24"/>
          <w:szCs w:val="24"/>
          <w:lang w:eastAsia="zh-CN"/>
        </w:rPr>
        <w:t>谈判</w:t>
      </w:r>
      <w:r>
        <w:rPr>
          <w:sz w:val="24"/>
          <w:szCs w:val="24"/>
        </w:rPr>
        <w:t>小组所有成员将集中与单一供应商分别进行</w:t>
      </w:r>
      <w:r>
        <w:rPr>
          <w:rFonts w:hint="eastAsia"/>
          <w:sz w:val="24"/>
          <w:szCs w:val="24"/>
          <w:lang w:eastAsia="zh-CN"/>
        </w:rPr>
        <w:t>谈判</w:t>
      </w:r>
      <w:r>
        <w:rPr>
          <w:sz w:val="24"/>
          <w:szCs w:val="24"/>
        </w:rPr>
        <w:t>，并给予所有参加</w:t>
      </w:r>
      <w:r>
        <w:rPr>
          <w:rFonts w:hint="eastAsia"/>
          <w:sz w:val="24"/>
          <w:szCs w:val="24"/>
          <w:lang w:eastAsia="zh-CN"/>
        </w:rPr>
        <w:t>谈判</w:t>
      </w:r>
      <w:r>
        <w:rPr>
          <w:sz w:val="24"/>
          <w:szCs w:val="24"/>
        </w:rPr>
        <w:t>的供应商平等的</w:t>
      </w:r>
      <w:r>
        <w:rPr>
          <w:rFonts w:hint="eastAsia"/>
          <w:sz w:val="24"/>
          <w:szCs w:val="24"/>
          <w:lang w:eastAsia="zh-CN"/>
        </w:rPr>
        <w:t>谈判</w:t>
      </w:r>
      <w:r>
        <w:rPr>
          <w:sz w:val="24"/>
          <w:szCs w:val="24"/>
        </w:rPr>
        <w:t>机会。在谈判中，谈判的任何一方不得透露与谈判有关的其他供应商的技术资料、价格和其他信息。</w:t>
      </w:r>
    </w:p>
    <w:p w14:paraId="49990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w:t>
      </w:r>
      <w:r>
        <w:rPr>
          <w:rFonts w:hint="eastAsia"/>
          <w:sz w:val="24"/>
          <w:szCs w:val="24"/>
          <w:lang w:eastAsia="zh-CN"/>
        </w:rPr>
        <w:t>谈判</w:t>
      </w:r>
      <w:r>
        <w:rPr>
          <w:sz w:val="24"/>
          <w:szCs w:val="24"/>
        </w:rPr>
        <w:t>过程中，</w:t>
      </w:r>
      <w:r>
        <w:rPr>
          <w:rFonts w:hint="eastAsia"/>
          <w:sz w:val="24"/>
          <w:szCs w:val="24"/>
          <w:lang w:eastAsia="zh-CN"/>
        </w:rPr>
        <w:t>谈判</w:t>
      </w:r>
      <w:r>
        <w:rPr>
          <w:sz w:val="24"/>
          <w:szCs w:val="24"/>
        </w:rPr>
        <w:t>小组可以根据</w:t>
      </w:r>
      <w:r>
        <w:rPr>
          <w:rFonts w:hint="eastAsia"/>
          <w:sz w:val="24"/>
          <w:szCs w:val="24"/>
          <w:lang w:eastAsia="zh-CN"/>
        </w:rPr>
        <w:t>谈判</w:t>
      </w:r>
      <w:r>
        <w:rPr>
          <w:sz w:val="24"/>
          <w:szCs w:val="24"/>
        </w:rPr>
        <w:t>文件和</w:t>
      </w:r>
      <w:r>
        <w:rPr>
          <w:rFonts w:hint="eastAsia"/>
          <w:sz w:val="24"/>
          <w:szCs w:val="24"/>
          <w:lang w:eastAsia="zh-CN"/>
        </w:rPr>
        <w:t>谈判</w:t>
      </w:r>
      <w:r>
        <w:rPr>
          <w:sz w:val="24"/>
          <w:szCs w:val="24"/>
        </w:rPr>
        <w:t>情况实质性变动采购需求中的技术、服务要求以及合同草案条款，但不得变动</w:t>
      </w:r>
      <w:r>
        <w:rPr>
          <w:rFonts w:hint="eastAsia"/>
          <w:sz w:val="24"/>
          <w:szCs w:val="24"/>
          <w:lang w:eastAsia="zh-CN"/>
        </w:rPr>
        <w:t>谈判</w:t>
      </w:r>
      <w:r>
        <w:rPr>
          <w:sz w:val="24"/>
          <w:szCs w:val="24"/>
        </w:rPr>
        <w:t>文件中的其他内容。实质性变动的内容，须经采购人代表确认。</w:t>
      </w:r>
    </w:p>
    <w:p w14:paraId="2ADA5B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w:t>
      </w:r>
      <w:r>
        <w:rPr>
          <w:rFonts w:hint="eastAsia"/>
          <w:sz w:val="24"/>
          <w:szCs w:val="24"/>
          <w:lang w:eastAsia="zh-CN"/>
        </w:rPr>
        <w:t>谈判</w:t>
      </w:r>
      <w:r>
        <w:rPr>
          <w:sz w:val="24"/>
          <w:szCs w:val="24"/>
        </w:rPr>
        <w:t>文件作出的实质性变动是</w:t>
      </w:r>
      <w:r>
        <w:rPr>
          <w:rFonts w:hint="eastAsia"/>
          <w:sz w:val="24"/>
          <w:szCs w:val="24"/>
          <w:lang w:eastAsia="zh-CN"/>
        </w:rPr>
        <w:t>谈判</w:t>
      </w:r>
      <w:r>
        <w:rPr>
          <w:sz w:val="24"/>
          <w:szCs w:val="24"/>
        </w:rPr>
        <w:t>文件的有效组成部分，</w:t>
      </w:r>
      <w:r>
        <w:rPr>
          <w:rFonts w:hint="eastAsia"/>
          <w:sz w:val="24"/>
          <w:szCs w:val="24"/>
          <w:lang w:eastAsia="zh-CN"/>
        </w:rPr>
        <w:t>谈判</w:t>
      </w:r>
      <w:r>
        <w:rPr>
          <w:sz w:val="24"/>
          <w:szCs w:val="24"/>
        </w:rPr>
        <w:t>小组应当及时</w:t>
      </w:r>
      <w:r>
        <w:rPr>
          <w:rFonts w:hint="eastAsia"/>
          <w:sz w:val="24"/>
          <w:szCs w:val="24"/>
          <w:lang w:val="en-US" w:eastAsia="zh-CN"/>
        </w:rPr>
        <w:t>通过</w:t>
      </w:r>
      <w:r>
        <w:rPr>
          <w:rFonts w:hint="eastAsia"/>
          <w:sz w:val="24"/>
          <w:szCs w:val="24"/>
        </w:rPr>
        <w:t>评标系统通知</w:t>
      </w:r>
      <w:r>
        <w:rPr>
          <w:sz w:val="24"/>
          <w:szCs w:val="24"/>
        </w:rPr>
        <w:t>所有参加</w:t>
      </w:r>
      <w:r>
        <w:rPr>
          <w:rFonts w:hint="eastAsia"/>
          <w:sz w:val="24"/>
          <w:szCs w:val="24"/>
          <w:lang w:eastAsia="zh-CN"/>
        </w:rPr>
        <w:t>谈判</w:t>
      </w:r>
      <w:r>
        <w:rPr>
          <w:sz w:val="24"/>
          <w:szCs w:val="24"/>
        </w:rPr>
        <w:t>的供应商。</w:t>
      </w:r>
      <w:r>
        <w:rPr>
          <w:rFonts w:hint="eastAsia"/>
          <w:sz w:val="24"/>
          <w:szCs w:val="24"/>
        </w:rPr>
        <w:t>具体</w:t>
      </w:r>
      <w:r>
        <w:rPr>
          <w:rFonts w:hint="eastAsia"/>
          <w:sz w:val="24"/>
          <w:szCs w:val="24"/>
          <w:lang w:eastAsia="zh-CN"/>
        </w:rPr>
        <w:t>谈判</w:t>
      </w:r>
      <w:r>
        <w:rPr>
          <w:rFonts w:hint="eastAsia"/>
          <w:sz w:val="24"/>
          <w:szCs w:val="24"/>
        </w:rPr>
        <w:t>内容由</w:t>
      </w:r>
      <w:r>
        <w:rPr>
          <w:rFonts w:hint="eastAsia"/>
          <w:sz w:val="24"/>
          <w:szCs w:val="24"/>
          <w:lang w:eastAsia="zh-CN"/>
        </w:rPr>
        <w:t>谈判</w:t>
      </w:r>
      <w:r>
        <w:rPr>
          <w:rFonts w:hint="eastAsia"/>
          <w:sz w:val="24"/>
          <w:szCs w:val="24"/>
        </w:rPr>
        <w:t>小组根据</w:t>
      </w:r>
      <w:r>
        <w:rPr>
          <w:rFonts w:hint="eastAsia"/>
          <w:sz w:val="24"/>
          <w:szCs w:val="24"/>
          <w:lang w:eastAsia="zh-CN"/>
        </w:rPr>
        <w:t>谈判</w:t>
      </w:r>
      <w:r>
        <w:rPr>
          <w:rFonts w:hint="eastAsia"/>
          <w:sz w:val="24"/>
          <w:szCs w:val="24"/>
        </w:rPr>
        <w:t>实际情况确定。</w:t>
      </w:r>
    </w:p>
    <w:p w14:paraId="522B159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文件的变动情况和</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35D08AB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474E2B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小组在对响应文件的有效性、完整性和响应程度进行审查时，可以要求供应商对响应文件中含义不明确、同类问题表述不一致或者有明显文字和计算错误的内容等作出必要的澄清、说明或者更正。</w:t>
      </w:r>
    </w:p>
    <w:p w14:paraId="665E13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20437CB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家。《政府采购非招标采购方式管理办法》第二十七条第二款规定的情形除外。最后报价是响应文件的有效组成部分。</w:t>
      </w:r>
    </w:p>
    <w:p w14:paraId="447CC45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文件不能详细列明采购标的的技术、服务要求，需经</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交最后报价。《政府采购非招标采购方式管理办法》第二十七条第二款规定的情形除外。</w:t>
      </w:r>
    </w:p>
    <w:p w14:paraId="57768D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情况退出</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w:t>
      </w:r>
    </w:p>
    <w:p w14:paraId="10827A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2816C4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3E8957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sz w:val="24"/>
          <w:szCs w:val="24"/>
        </w:rPr>
        <w:t>评定成交的标准与确定成交候选人名单</w:t>
      </w:r>
    </w:p>
    <w:p w14:paraId="7695F6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谈判小组应当从质量和服务均能满足采购文件实质性响应要求的供应商中，按照报价由低到高的顺序提出3名以上成交候选人，并编写评审报告。</w:t>
      </w:r>
    </w:p>
    <w:p w14:paraId="1848993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8</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谈判</w:t>
      </w:r>
      <w:r>
        <w:rPr>
          <w:rFonts w:hint="eastAsia" w:cs="宋体"/>
          <w:b/>
          <w:bCs/>
          <w:snapToGrid w:val="0"/>
          <w:color w:val="000000"/>
          <w:kern w:val="0"/>
          <w:sz w:val="24"/>
          <w:szCs w:val="24"/>
          <w:lang w:val="en-US" w:eastAsia="en-US" w:bidi="ar-SA"/>
        </w:rPr>
        <w:t>小组要对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3A0E8E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3 </w:t>
      </w:r>
    </w:p>
    <w:p w14:paraId="440BC8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407093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小组直接确定成交供应商。</w:t>
      </w:r>
    </w:p>
    <w:p w14:paraId="02601F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0C6ACB7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谈判</w:t>
      </w:r>
      <w:r>
        <w:rPr>
          <w:rFonts w:hint="eastAsia" w:cs="宋体"/>
          <w:b/>
          <w:bCs/>
          <w:snapToGrid w:val="0"/>
          <w:color w:val="000000"/>
          <w:kern w:val="0"/>
          <w:sz w:val="24"/>
          <w:szCs w:val="24"/>
          <w:lang w:val="en-US" w:eastAsia="en-US" w:bidi="ar-SA"/>
        </w:rPr>
        <w:t>小组在评审过程中发现供应商有行贿、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075F7A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有下列情况之一的，采购人或采购代理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宣布本项目终止：</w:t>
      </w:r>
    </w:p>
    <w:p w14:paraId="016EAC1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10.1 </w:t>
      </w:r>
      <w:r>
        <w:rPr>
          <w:rFonts w:hint="eastAsia" w:ascii="宋体" w:hAnsi="宋体" w:eastAsia="宋体" w:cs="宋体"/>
          <w:snapToGrid w:val="0"/>
          <w:color w:val="000000"/>
          <w:kern w:val="0"/>
          <w:sz w:val="24"/>
          <w:szCs w:val="24"/>
          <w:lang w:val="en-US" w:eastAsia="en-US" w:bidi="ar-SA"/>
        </w:rPr>
        <w:t>因情况变化，不再符合规定的竞争性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采购方式适用情形的；</w:t>
      </w:r>
    </w:p>
    <w:p w14:paraId="3FC2060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10.2 </w:t>
      </w:r>
      <w:r>
        <w:rPr>
          <w:rFonts w:hint="eastAsia" w:ascii="宋体" w:hAnsi="宋体" w:eastAsia="宋体" w:cs="宋体"/>
          <w:snapToGrid w:val="0"/>
          <w:color w:val="000000"/>
          <w:kern w:val="0"/>
          <w:sz w:val="24"/>
          <w:szCs w:val="24"/>
          <w:lang w:val="en-US" w:eastAsia="en-US" w:bidi="ar-SA"/>
        </w:rPr>
        <w:t>出现影响采购公正的违法、违规行为的；</w:t>
      </w:r>
    </w:p>
    <w:p w14:paraId="4F0070C8">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10.3 </w:t>
      </w:r>
      <w:r>
        <w:rPr>
          <w:rFonts w:hint="eastAsia" w:ascii="宋体" w:hAnsi="宋体" w:eastAsia="宋体" w:cs="宋体"/>
          <w:snapToGrid w:val="0"/>
          <w:color w:val="000000"/>
          <w:kern w:val="0"/>
          <w:sz w:val="24"/>
          <w:szCs w:val="24"/>
          <w:lang w:val="en-US" w:eastAsia="en-US" w:bidi="ar-SA"/>
        </w:rPr>
        <w:t>法律法规规定的其他情况。</w:t>
      </w:r>
    </w:p>
    <w:p w14:paraId="1F1B5A57">
      <w:pPr>
        <w:keepNext w:val="0"/>
        <w:keepLines w:val="0"/>
        <w:pageBreakBefore w:val="0"/>
        <w:kinsoku/>
        <w:wordWrap w:val="0"/>
        <w:overflowPunct/>
        <w:topLinePunct w:val="0"/>
        <w:bidi w:val="0"/>
        <w:spacing w:after="0" w:line="360" w:lineRule="auto"/>
        <w:jc w:val="both"/>
        <w:rPr>
          <w:rFonts w:hint="eastAsia" w:ascii="仿宋_GB2312" w:hAnsi="仿宋_GB2312" w:eastAsia="仿宋_GB2312" w:cs="仿宋_GB2312"/>
          <w:b/>
          <w:sz w:val="28"/>
          <w:szCs w:val="28"/>
          <w:lang w:val="en-US" w:eastAsia="zh-CN"/>
        </w:rPr>
      </w:pPr>
    </w:p>
    <w:p w14:paraId="6FEB0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6926C5B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149B024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5FE6AB2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3AE548A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8D3F3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609A06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27D4A9A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24BA634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2F06B8E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文件、响应文件、供应商在</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过程中的承诺以及确认材料，均为合同的有效组成部分。</w:t>
      </w:r>
    </w:p>
    <w:p w14:paraId="0130551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文件要求签订政府采购合同，将取消其成交资格。</w:t>
      </w:r>
    </w:p>
    <w:p w14:paraId="5473E91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5C757CD3">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5863A6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315ADC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2AEFFE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C6F935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65705D0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EB67FF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7C93E77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27D7F47E">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kern w:val="0"/>
          <w:sz w:val="24"/>
          <w:szCs w:val="24"/>
          <w:lang w:val="en-US" w:eastAsia="en-US" w:bidi="ar-SA"/>
        </w:rPr>
      </w:pPr>
    </w:p>
    <w:p w14:paraId="65C3CAB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14A607A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716DEC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，随时接受</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小组的询问、质疑，并按照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小组的要求答复。</w:t>
      </w:r>
    </w:p>
    <w:p w14:paraId="624C01F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的全部费用。</w:t>
      </w:r>
    </w:p>
    <w:p w14:paraId="67E9930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3A8AB0F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6834D8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85479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E80A18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B618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5B25D4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27CC3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DE440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1E635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BF0C10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23176D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774CE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5314F9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75DD29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3441484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A626F6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068181D">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5D40D1E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513B0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C22DC6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C5BB5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4D95EF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02039FB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46EA41D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0E0236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B5AB6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415D980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9D0210C">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F980F3B">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2B2B93A">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0242ABE1">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14BAE7A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0B1EC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5AC3E0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5673D1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2DBFE9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3E6C49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492B4A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2590D7A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5C5D9DB7">
      <w:pPr>
        <w:pStyle w:val="2"/>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D176B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12FFD6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C29703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230203E">
      <w:pPr>
        <w:keepNext w:val="0"/>
        <w:keepLines w:val="0"/>
        <w:pageBreakBefore w:val="0"/>
        <w:kinsoku/>
        <w:wordWrap w:val="0"/>
        <w:overflowPunct/>
        <w:topLinePunct w:val="0"/>
        <w:bidi w:val="0"/>
        <w:spacing w:line="219" w:lineRule="auto"/>
        <w:jc w:val="both"/>
        <w:rPr>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0273AE3A">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766FDB5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7A554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响应函</w:t>
      </w:r>
    </w:p>
    <w:p w14:paraId="0B655B4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722F08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38FAE6E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项的响应文件电子版本一份。据此函，签字代表宣布同意并郑重承诺如下：</w:t>
      </w:r>
    </w:p>
    <w:p w14:paraId="75DAEF5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43319A7">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0B380436">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43733745">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78ABA3B">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1493147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1B8689D4">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1F17B08D">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2CB3CC">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8CFDF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0C2DAB0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5EE15B5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2588269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04DE9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法定代表人或负责人授权委托书</w:t>
      </w:r>
    </w:p>
    <w:p w14:paraId="5F80EA1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D42FA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E95653D">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0D6A9307">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2DDFBA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3553A5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C3D80D6">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16606AF8">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166AE76E">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2CDA2E8E">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3CB7099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7400E18">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5142FE1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299E64C">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B11596B">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0C9420FB">
      <w:pPr>
        <w:keepNext w:val="0"/>
        <w:keepLines w:val="0"/>
        <w:pageBreakBefore w:val="0"/>
        <w:widowControl w:val="0"/>
        <w:kinsoku/>
        <w:wordWrap w:val="0"/>
        <w:overflowPunct/>
        <w:topLinePunct w:val="0"/>
        <w:autoSpaceDE w:val="0"/>
        <w:autoSpaceDN w:val="0"/>
        <w:bidi w:val="0"/>
        <w:adjustRightInd w:val="0"/>
        <w:spacing w:line="360" w:lineRule="auto"/>
        <w:ind w:firstLine="5044" w:firstLineChars="21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D25CF5">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4FE8DE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4DEC51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ADD359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8FD0AD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391BC5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7D5FE7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7EFAED6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05F0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F23B7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2DC35A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45A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2FDE9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3E1854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5C81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D2017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4815B0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985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2DAB5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谈判报价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61215C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大写：（￥：）</w:t>
            </w:r>
          </w:p>
        </w:tc>
      </w:tr>
      <w:tr w14:paraId="376C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69F8D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A3AE8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A11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459B3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49757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p>
        </w:tc>
      </w:tr>
      <w:tr w14:paraId="6D06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F321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718D0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1C2B5E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1E7DE5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    法定代表人（负责人）或授权代表（签字）：</w:t>
      </w:r>
    </w:p>
    <w:p w14:paraId="09941B1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32AE2B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164F3A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03B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3FCEB7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2067F7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EC7993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FD90EF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F85282">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D8EA656">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9A6D2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6792A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5299861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714B43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429035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3F1302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73A3D6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D9C9C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声明函</w:t>
      </w:r>
    </w:p>
    <w:p w14:paraId="5C350B0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09179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221C745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7D57A2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65A3B13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A8938E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4CB2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4B4348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0821FE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D7F7A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62A119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、安装方案、售后服务方案</w:t>
      </w:r>
      <w:r>
        <w:rPr>
          <w:rFonts w:hint="eastAsia" w:asciiTheme="minorEastAsia" w:hAnsiTheme="minorEastAsia" w:eastAsiaTheme="minorEastAsia" w:cstheme="minorEastAsia"/>
          <w:b/>
          <w:bCs/>
          <w:snapToGrid w:val="0"/>
          <w:color w:val="000000"/>
          <w:spacing w:val="-3"/>
          <w:kern w:val="0"/>
          <w:sz w:val="24"/>
          <w:szCs w:val="24"/>
          <w:lang w:val="en-US" w:eastAsia="zh-CN" w:bidi="ar-SA"/>
        </w:rPr>
        <w:t>等；</w:t>
      </w:r>
    </w:p>
    <w:p w14:paraId="3D0D5512">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p>
    <w:p w14:paraId="0B5DAFC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2"/>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33DA988">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2130E4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14:paraId="21D87A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544F6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569F7C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19FF366A">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F461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B0E042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E26F1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0A9B7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99F3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F927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9DAA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DD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46974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0416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3A5B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E08A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3A888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FB731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9E940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907F7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DBE35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CD52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ADE9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2C440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087C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EEC0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3FE8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E6345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1C7C4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E14A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738AF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BC510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16F6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A58B7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9CE5B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3720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45EB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AC07F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E0E4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77AEE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01ED5D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5A14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BEE9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ED1FB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610A0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648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961A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04624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985C6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09596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C41C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9D25E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DB0F49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7DF5B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7C8C8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F96C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AC70C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554C6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B441F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F325A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3B32C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6048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5D074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BB009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E2DF30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D5514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4F9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070C2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0704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B9D45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53DE30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8A8D6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834C6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1E47D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F96E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691A7E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C4516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2BE74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EB6A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F4E04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33E69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FE34D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76AE3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2DF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180B8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CAF9A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65D73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291698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DF0F5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0F318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E5DBD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3B40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A429B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EC54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9A138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F10FB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27B8E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B207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38A344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4A4471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6D37A3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0959D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AA01801">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6E2EB708">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294921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15F4DBE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98827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196C7E6B">
      <w:pPr>
        <w:keepNext w:val="0"/>
        <w:keepLines w:val="0"/>
        <w:pageBreakBefore w:val="0"/>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FC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015B2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01A399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5A8E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F0931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91D6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8E3036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25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0290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6FBE1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64C9D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93D74B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B2CF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3747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F4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9E62F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41F0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5C3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8A154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19D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9A2C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39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0BF9A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D3C57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DF8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00CD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BF3C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97C9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D0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B6D0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ECF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CABF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4E98D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19CF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8238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20A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30E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3DBF8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5411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5B6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C58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A3FA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12F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E954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68F0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CF92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02C6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4A17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B456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FB7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706A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87F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7AB4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0E84F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4D2B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5F3D6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317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C0B1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95B5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F5BF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FD193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226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0195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3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87DC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4530E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9770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9CF9E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D93B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9C0D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F8D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465D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085B3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1113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B83E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3E1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1B07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766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C1D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C2BD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48F9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06E2E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945A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846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62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396F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6A19B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D6F6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7D3D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B59F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B4A8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744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224F9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2B67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62D0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077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E315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1983E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21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DBC1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A7F4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90FF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E62BD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DB19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B74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C2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D6A4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26F366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4D66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D4CC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BC01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F4929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64B22C4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14:paraId="6B9D3D2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D4DFA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33D30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39EB1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8E8E8E0">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CF22C6F">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6AC93AA">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9D1B0D8">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3F1A3D3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1D0522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2B1BE2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商务偏差表</w:t>
      </w:r>
    </w:p>
    <w:p w14:paraId="15AAAF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DD726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2AF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F23C2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079E3C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1A1331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87662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A6FC6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0CE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3879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4BEE5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0838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8EC48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E3B5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1C2D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990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FC12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0A28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0798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708F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D9C3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E6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89B4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0ADB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6A41A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C98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50A6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48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0F243C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3E7DA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BE85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7E62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1CE2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F3F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4F9A0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9FA75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E73D0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55DF4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33F83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C89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2616B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3D756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5B0F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09F4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A83A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5E8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3564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4903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D7960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2521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CFD3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21F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24789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F44B8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CAB42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37AC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A8FA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E0D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48EE4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415C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4F79A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E8C7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479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9F2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2006A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F579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EC7D5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E00A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01B2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3BD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210D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AAA2C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F5B1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F939C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E8E0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748273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29916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D7CBD5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835C88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F1C2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9F2D99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D7A10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304B26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1AFBE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F298B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F1CE0F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48234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4048FC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26F83D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281598C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6EC18B1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2F51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1E7A8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2941AE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291FC2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B0666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3C7E5C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747C43E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2D915133">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24600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8551B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5D3761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6E773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6DBE9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ECF51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3FDB3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B960D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31DB1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中小企业声明函（货物）格式</w:t>
      </w:r>
    </w:p>
    <w:p w14:paraId="767456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9E474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615C1A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从业人员人，营业收入为万元，资产总额为万元</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3"/>
          <w:sz w:val="24"/>
          <w:szCs w:val="24"/>
        </w:rPr>
        <w:t>，属于</w:t>
      </w:r>
    </w:p>
    <w:p w14:paraId="63396A8A">
      <w:pPr>
        <w:pStyle w:val="2"/>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22A890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从业人员人，营业收入为万元，资产总额为万元，属于</w:t>
      </w:r>
      <w:r>
        <w:rPr>
          <w:rFonts w:hint="eastAsia" w:asciiTheme="minorEastAsia" w:hAnsiTheme="minorEastAsia" w:eastAsiaTheme="minorEastAsia" w:cstheme="minorEastAsia"/>
          <w:spacing w:val="-5"/>
          <w:sz w:val="24"/>
          <w:szCs w:val="24"/>
          <w:u w:val="single" w:color="auto"/>
        </w:rPr>
        <w:t>（中</w:t>
      </w:r>
    </w:p>
    <w:p w14:paraId="5E0029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429FE0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644A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1DFE1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23E682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7E9446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386869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p>
    <w:p w14:paraId="045DE6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5B9D708E">
      <w:pPr>
        <w:keepNext w:val="0"/>
        <w:keepLines w:val="0"/>
        <w:pageBreakBefore w:val="0"/>
        <w:widowControl w:val="0"/>
        <w:kinsoku/>
        <w:wordWrap w:val="0"/>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 xml:space="preserve">                    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FB03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B5AB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9F8E7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7356CC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5D0CB84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33DAE5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43EA2F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43EF8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CC550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DE946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4EF797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56EDD1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9D306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91792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CE65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D27F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62C1D44">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F326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30328E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C964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9FCC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80648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7DE27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0FAD7D5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BE3CE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6195CB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45A6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C082E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142C15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07BD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监狱企业声明函格式</w:t>
      </w:r>
    </w:p>
    <w:p w14:paraId="7BC73BC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350E19D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14:paraId="267FEF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A0F574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58B3E2F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企业名称（盖章）：</w:t>
      </w:r>
    </w:p>
    <w:p w14:paraId="2E61FB7C">
      <w:pPr>
        <w:keepNext w:val="0"/>
        <w:keepLines w:val="0"/>
        <w:pageBreakBefore w:val="0"/>
        <w:widowControl w:val="0"/>
        <w:kinsoku/>
        <w:wordWrap w:val="0"/>
        <w:overflowPunct/>
        <w:topLinePunct w:val="0"/>
        <w:autoSpaceDE w:val="0"/>
        <w:autoSpaceDN w:val="0"/>
        <w:bidi w:val="0"/>
        <w:adjustRightInd w:val="0"/>
        <w:spacing w:line="360" w:lineRule="auto"/>
        <w:ind w:firstLine="508" w:firstLineChars="2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F08C04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u w:val="single" w:color="auto"/>
        </w:rPr>
      </w:pPr>
    </w:p>
    <w:p w14:paraId="09587D1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8788C2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012F63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7AF8CA9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5F6A1F61">
      <w:pPr>
        <w:pStyle w:val="2"/>
        <w:keepNext w:val="0"/>
        <w:keepLines w:val="0"/>
        <w:pageBreakBefore w:val="0"/>
        <w:kinsoku/>
        <w:wordWrap w:val="0"/>
        <w:overflowPunct/>
        <w:topLinePunct w:val="0"/>
        <w:bidi w:val="0"/>
        <w:spacing w:line="360" w:lineRule="auto"/>
        <w:ind w:firstLine="1446" w:firstLineChars="600"/>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2CF04F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81405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39E042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9408D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B7113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6D943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FC937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7B5AD67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1E3C61B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166F26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407CB78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14ABF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113E9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64C3922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7CFAA8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71E45ED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F0C979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54A7505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3354C95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14D96C4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76044CE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03672D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085A6E9D">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609A5ED6">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4849893D">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168E2B">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46B5896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2C39B14E">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6E4FE50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8408">
    <w:pPr>
      <w:pStyle w:val="8"/>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3135">
    <w:pPr>
      <w:pStyle w:val="8"/>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290A3">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D290A3">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405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5373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535373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D2F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88AEF">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2D88AEF">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F1392">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145F1392">
                    <w:pPr>
                      <w:pStyle w:val="8"/>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708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FE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13D0FE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26E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9D85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3C9D85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BE41">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683A">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321F">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859F">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8CA5">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6A7F0"/>
    <w:multiLevelType w:val="singleLevel"/>
    <w:tmpl w:val="EAE6A7F0"/>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WVlZWVkY2UzNDQwNDJlMDFiNjgyOGQxYmM0ZWZkYWEifQ=="/>
  </w:docVars>
  <w:rsids>
    <w:rsidRoot w:val="00000000"/>
    <w:rsid w:val="00991589"/>
    <w:rsid w:val="01080A12"/>
    <w:rsid w:val="015C3E7B"/>
    <w:rsid w:val="03794C36"/>
    <w:rsid w:val="068E3768"/>
    <w:rsid w:val="06BC23B0"/>
    <w:rsid w:val="06EF5D41"/>
    <w:rsid w:val="07512AFF"/>
    <w:rsid w:val="07AB20F7"/>
    <w:rsid w:val="08743EB7"/>
    <w:rsid w:val="09593447"/>
    <w:rsid w:val="09A960A9"/>
    <w:rsid w:val="09C1246F"/>
    <w:rsid w:val="0A4E3858"/>
    <w:rsid w:val="0BA2280D"/>
    <w:rsid w:val="0BB93627"/>
    <w:rsid w:val="0BCA5067"/>
    <w:rsid w:val="0C272EF4"/>
    <w:rsid w:val="0C9C2107"/>
    <w:rsid w:val="0CEA544B"/>
    <w:rsid w:val="0D4C0C6C"/>
    <w:rsid w:val="0DA948FA"/>
    <w:rsid w:val="0E6E57B9"/>
    <w:rsid w:val="0EB47AA5"/>
    <w:rsid w:val="0EC4025E"/>
    <w:rsid w:val="0EE04793"/>
    <w:rsid w:val="0EE83C0B"/>
    <w:rsid w:val="0F4D1FDB"/>
    <w:rsid w:val="0FFF7484"/>
    <w:rsid w:val="11DE5D80"/>
    <w:rsid w:val="11E54B27"/>
    <w:rsid w:val="124675EC"/>
    <w:rsid w:val="12AF0CEE"/>
    <w:rsid w:val="13346191"/>
    <w:rsid w:val="139C13E5"/>
    <w:rsid w:val="13FE2F34"/>
    <w:rsid w:val="14184102"/>
    <w:rsid w:val="145D4BFF"/>
    <w:rsid w:val="146A4EE4"/>
    <w:rsid w:val="147646D5"/>
    <w:rsid w:val="14993182"/>
    <w:rsid w:val="14B05372"/>
    <w:rsid w:val="14B80C58"/>
    <w:rsid w:val="14C924CC"/>
    <w:rsid w:val="15103876"/>
    <w:rsid w:val="15EF58A5"/>
    <w:rsid w:val="1627027A"/>
    <w:rsid w:val="17426AF8"/>
    <w:rsid w:val="17AC113D"/>
    <w:rsid w:val="18C921CA"/>
    <w:rsid w:val="19075642"/>
    <w:rsid w:val="196A0814"/>
    <w:rsid w:val="19946E8F"/>
    <w:rsid w:val="19E82D37"/>
    <w:rsid w:val="1C7B41D3"/>
    <w:rsid w:val="1D7F2147"/>
    <w:rsid w:val="1DA01659"/>
    <w:rsid w:val="1FCF1E87"/>
    <w:rsid w:val="20FB6077"/>
    <w:rsid w:val="21157CC7"/>
    <w:rsid w:val="21887424"/>
    <w:rsid w:val="21C20E75"/>
    <w:rsid w:val="226F0499"/>
    <w:rsid w:val="226F2247"/>
    <w:rsid w:val="23735491"/>
    <w:rsid w:val="240E1FB8"/>
    <w:rsid w:val="249B7305"/>
    <w:rsid w:val="253D7C8D"/>
    <w:rsid w:val="25D12FB3"/>
    <w:rsid w:val="25F7793F"/>
    <w:rsid w:val="26A5448A"/>
    <w:rsid w:val="28C34872"/>
    <w:rsid w:val="291640F4"/>
    <w:rsid w:val="29A9603F"/>
    <w:rsid w:val="2A9137CD"/>
    <w:rsid w:val="2B481888"/>
    <w:rsid w:val="2C956D4E"/>
    <w:rsid w:val="2D452BB2"/>
    <w:rsid w:val="2E286782"/>
    <w:rsid w:val="2E375403"/>
    <w:rsid w:val="31E05F1C"/>
    <w:rsid w:val="320C16C0"/>
    <w:rsid w:val="32D83E39"/>
    <w:rsid w:val="334A1323"/>
    <w:rsid w:val="33A371EA"/>
    <w:rsid w:val="34A47FC2"/>
    <w:rsid w:val="34B2130C"/>
    <w:rsid w:val="366B6ABE"/>
    <w:rsid w:val="372B776E"/>
    <w:rsid w:val="37542B18"/>
    <w:rsid w:val="37CA6352"/>
    <w:rsid w:val="37CA6B96"/>
    <w:rsid w:val="38145651"/>
    <w:rsid w:val="39906272"/>
    <w:rsid w:val="3BAF7174"/>
    <w:rsid w:val="3C5C1B69"/>
    <w:rsid w:val="3C97148B"/>
    <w:rsid w:val="3DE52247"/>
    <w:rsid w:val="3E737005"/>
    <w:rsid w:val="40EB4E21"/>
    <w:rsid w:val="41FD4D22"/>
    <w:rsid w:val="423746D8"/>
    <w:rsid w:val="42AC25ED"/>
    <w:rsid w:val="4319789B"/>
    <w:rsid w:val="435968D0"/>
    <w:rsid w:val="44136F31"/>
    <w:rsid w:val="44B74AB0"/>
    <w:rsid w:val="45485320"/>
    <w:rsid w:val="45A45190"/>
    <w:rsid w:val="462D5E47"/>
    <w:rsid w:val="46832AB5"/>
    <w:rsid w:val="46837CA7"/>
    <w:rsid w:val="49AB21BF"/>
    <w:rsid w:val="4B9619CE"/>
    <w:rsid w:val="4BB83784"/>
    <w:rsid w:val="4BBB7B8C"/>
    <w:rsid w:val="4BD83AA6"/>
    <w:rsid w:val="4C3664B6"/>
    <w:rsid w:val="4C50431F"/>
    <w:rsid w:val="4C911E66"/>
    <w:rsid w:val="4D025E0C"/>
    <w:rsid w:val="4D8D53AE"/>
    <w:rsid w:val="4E5C03B2"/>
    <w:rsid w:val="4E797DD7"/>
    <w:rsid w:val="4F561780"/>
    <w:rsid w:val="4FF86B2F"/>
    <w:rsid w:val="50232EC7"/>
    <w:rsid w:val="516C45A1"/>
    <w:rsid w:val="524D6887"/>
    <w:rsid w:val="52E92543"/>
    <w:rsid w:val="532F5A3D"/>
    <w:rsid w:val="54927D22"/>
    <w:rsid w:val="54E833A6"/>
    <w:rsid w:val="55473AD1"/>
    <w:rsid w:val="569C2904"/>
    <w:rsid w:val="583737A8"/>
    <w:rsid w:val="59280D72"/>
    <w:rsid w:val="59C70462"/>
    <w:rsid w:val="5A1629CD"/>
    <w:rsid w:val="5ADC39DE"/>
    <w:rsid w:val="5B9E32E8"/>
    <w:rsid w:val="5C45162D"/>
    <w:rsid w:val="5CB03C1D"/>
    <w:rsid w:val="5D1853FB"/>
    <w:rsid w:val="5D5C1168"/>
    <w:rsid w:val="5DAE1464"/>
    <w:rsid w:val="5E401EE1"/>
    <w:rsid w:val="5EDC20C8"/>
    <w:rsid w:val="5FC369F1"/>
    <w:rsid w:val="603E3E34"/>
    <w:rsid w:val="60811390"/>
    <w:rsid w:val="612123C3"/>
    <w:rsid w:val="612C3317"/>
    <w:rsid w:val="61390221"/>
    <w:rsid w:val="637C5BB7"/>
    <w:rsid w:val="643539EB"/>
    <w:rsid w:val="645926AB"/>
    <w:rsid w:val="64E32222"/>
    <w:rsid w:val="655F65B8"/>
    <w:rsid w:val="66263390"/>
    <w:rsid w:val="68681840"/>
    <w:rsid w:val="6A443604"/>
    <w:rsid w:val="6A8A71EB"/>
    <w:rsid w:val="6B6E2D90"/>
    <w:rsid w:val="6BFF5555"/>
    <w:rsid w:val="6E085CF6"/>
    <w:rsid w:val="6E273F1A"/>
    <w:rsid w:val="6EC24A7A"/>
    <w:rsid w:val="6F1E4415"/>
    <w:rsid w:val="6F746490"/>
    <w:rsid w:val="6FA16FBF"/>
    <w:rsid w:val="6FC26D45"/>
    <w:rsid w:val="702B3BC3"/>
    <w:rsid w:val="70411D13"/>
    <w:rsid w:val="705047AD"/>
    <w:rsid w:val="70D70B1C"/>
    <w:rsid w:val="735730CC"/>
    <w:rsid w:val="74143D3D"/>
    <w:rsid w:val="75654242"/>
    <w:rsid w:val="7778698F"/>
    <w:rsid w:val="786749F3"/>
    <w:rsid w:val="78F607B2"/>
    <w:rsid w:val="7A4F18B8"/>
    <w:rsid w:val="7A814F1E"/>
    <w:rsid w:val="7B7C0321"/>
    <w:rsid w:val="7BC65611"/>
    <w:rsid w:val="7C0A78A1"/>
    <w:rsid w:val="7C2C76E7"/>
    <w:rsid w:val="7C7D54DC"/>
    <w:rsid w:val="7CD24477"/>
    <w:rsid w:val="7D192AAE"/>
    <w:rsid w:val="7D390946"/>
    <w:rsid w:val="7DDA7330"/>
    <w:rsid w:val="7E922361"/>
    <w:rsid w:val="7F3341BF"/>
    <w:rsid w:val="7FE30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5">
    <w:name w:val="annotation text"/>
    <w:basedOn w:val="1"/>
    <w:autoRedefine/>
    <w:qFormat/>
    <w:uiPriority w:val="0"/>
    <w:pPr>
      <w:jc w:val="left"/>
    </w:pPr>
  </w:style>
  <w:style w:type="paragraph" w:styleId="6">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7">
    <w:name w:val="Plain Text"/>
    <w:basedOn w:val="1"/>
    <w:autoRedefine/>
    <w:qFormat/>
    <w:uiPriority w:val="0"/>
    <w:rPr>
      <w:rFonts w:ascii="宋体" w:hAnsi="Courier New" w:cs="Courier New"/>
      <w:szCs w:val="21"/>
    </w:rPr>
  </w:style>
  <w:style w:type="paragraph" w:styleId="8">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1">
    <w:name w:val="Body Text First Indent 2"/>
    <w:basedOn w:val="6"/>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 w:type="paragraph" w:customStyle="1" w:styleId="18">
    <w:name w:val="列出段落1"/>
    <w:basedOn w:val="1"/>
    <w:qFormat/>
    <w:uiPriority w:val="0"/>
    <w:pPr>
      <w:ind w:firstLine="420" w:firstLineChars="200"/>
    </w:pPr>
    <w:rPr>
      <w:szCs w:val="21"/>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14716</Words>
  <Characters>16513</Characters>
  <TotalTime>35</TotalTime>
  <ScaleCrop>false</ScaleCrop>
  <LinksUpToDate>false</LinksUpToDate>
  <CharactersWithSpaces>16808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WPS_1468317985</cp:lastModifiedBy>
  <dcterms:modified xsi:type="dcterms:W3CDTF">2025-12-05T08:00:20Z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CB2BCAD8E2FA41498A26547E5ADCAFA1_13</vt:lpwstr>
  </property>
  <property fmtid="{D5CDD505-2E9C-101B-9397-08002B2CF9AE}" pid="6" name="KSOTemplateDocerSaveRecord">
    <vt:lpwstr>eyJoZGlkIjoiN2ExZTM4MDI5NGE2NzRhYTgwYjk1MDNmNDQwYmMzMDciLCJ1c2VySWQiOiI0MzEyMTg1ODkifQ==</vt:lpwstr>
  </property>
</Properties>
</file>