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pPr>
        <w:spacing w:line="360" w:lineRule="auto"/>
        <w:jc w:val="center"/>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pPr>
        <w:spacing w:line="360" w:lineRule="auto"/>
        <w:jc w:val="center"/>
        <w:outlineLvl w:val="0"/>
        <w:rPr>
          <w:rFonts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t>南阳市政府采购项目</w:t>
      </w:r>
    </w:p>
    <w:p>
      <w:pPr>
        <w:spacing w:line="316" w:lineRule="auto"/>
        <w:rPr>
          <w:rFonts w:asciiTheme="minorEastAsia" w:hAnsiTheme="minorEastAsia" w:eastAsiaTheme="minorEastAsia" w:cstheme="minorEastAsia"/>
          <w:lang w:eastAsia="zh-CN"/>
        </w:rPr>
      </w:pPr>
    </w:p>
    <w:p>
      <w:pPr>
        <w:spacing w:line="316" w:lineRule="auto"/>
        <w:rPr>
          <w:rFonts w:asciiTheme="minorEastAsia" w:hAnsiTheme="minorEastAsia" w:eastAsiaTheme="minorEastAsia" w:cstheme="minorEastAsia"/>
          <w:lang w:eastAsia="zh-CN"/>
        </w:rPr>
      </w:pPr>
    </w:p>
    <w:p>
      <w:pPr>
        <w:spacing w:line="317"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pacing w:val="-17"/>
          <w:sz w:val="36"/>
          <w:szCs w:val="36"/>
          <w:lang w:eastAsia="zh-CN"/>
        </w:rPr>
      </w:pPr>
    </w:p>
    <w:p>
      <w:pPr>
        <w:spacing w:line="360" w:lineRule="auto"/>
        <w:rPr>
          <w:rFonts w:asciiTheme="minorEastAsia" w:hAnsiTheme="minorEastAsia" w:eastAsiaTheme="minorEastAsia" w:cstheme="minorEastAsia"/>
          <w:b/>
          <w:bCs/>
          <w:spacing w:val="-17"/>
          <w:sz w:val="36"/>
          <w:szCs w:val="36"/>
          <w:lang w:eastAsia="zh-CN"/>
        </w:rPr>
      </w:pP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宋体" w:hAnsi="宋体" w:eastAsia="宋体" w:cs="宋体"/>
          <w:sz w:val="24"/>
          <w:szCs w:val="24"/>
          <w:u w:val="single"/>
          <w:lang w:eastAsia="zh-CN"/>
        </w:rPr>
        <w:t xml:space="preserve">   </w:t>
      </w:r>
      <w:r>
        <w:rPr>
          <w:rFonts w:hint="eastAsia" w:ascii="宋体" w:hAnsi="宋体" w:eastAsia="宋体" w:cs="宋体"/>
          <w:color w:val="1F3149"/>
          <w:sz w:val="24"/>
          <w:szCs w:val="24"/>
          <w:u w:val="single"/>
          <w:lang w:eastAsia="zh-CN"/>
        </w:rPr>
        <w:t>南阳农业职业学院物业服务采购项目</w:t>
      </w:r>
      <w:r>
        <w:rPr>
          <w:rFonts w:hint="eastAsia" w:ascii="宋体" w:hAnsi="宋体" w:eastAsia="宋体" w:cs="宋体"/>
          <w:sz w:val="24"/>
          <w:szCs w:val="24"/>
          <w:u w:val="single"/>
          <w:lang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宋体" w:hAnsi="宋体" w:eastAsia="宋体" w:cs="宋体"/>
          <w:sz w:val="24"/>
          <w:szCs w:val="24"/>
          <w:u w:val="single"/>
          <w:lang w:eastAsia="zh-CN"/>
        </w:rPr>
        <w:t xml:space="preserve">   </w:t>
      </w:r>
      <w:r>
        <w:rPr>
          <w:rFonts w:hint="eastAsia" w:ascii="宋体" w:hAnsi="宋体" w:eastAsia="宋体" w:cs="宋体"/>
          <w:color w:val="1F3149"/>
          <w:sz w:val="24"/>
          <w:szCs w:val="24"/>
          <w:u w:val="single"/>
          <w:lang w:eastAsia="zh-CN"/>
        </w:rPr>
        <w:t>南阳政采公开-2024-11</w:t>
      </w:r>
      <w:r>
        <w:rPr>
          <w:rFonts w:hint="eastAsia" w:ascii="宋体" w:hAnsi="宋体" w:eastAsia="宋体" w:cs="宋体"/>
          <w:sz w:val="24"/>
          <w:szCs w:val="24"/>
          <w:u w:val="single"/>
          <w:lang w:eastAsia="zh-CN"/>
        </w:rPr>
        <w:t xml:space="preserve">               </w:t>
      </w:r>
      <w:r>
        <w:rPr>
          <w:rFonts w:hint="eastAsia" w:ascii="宋体" w:hAnsi="宋体" w:eastAsia="宋体" w:cs="宋体"/>
          <w:b/>
          <w:bCs/>
          <w:spacing w:val="-17"/>
          <w:sz w:val="24"/>
          <w:szCs w:val="24"/>
          <w:u w:val="single"/>
          <w:lang w:eastAsia="zh-CN"/>
        </w:rPr>
        <w:t xml:space="preserve">  </w:t>
      </w:r>
    </w:p>
    <w:p>
      <w:pPr>
        <w:spacing w:line="360" w:lineRule="auto"/>
        <w:rPr>
          <w:rFonts w:hint="default"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宋体" w:hAnsi="宋体" w:eastAsia="宋体" w:cs="宋体"/>
          <w:sz w:val="24"/>
          <w:szCs w:val="24"/>
          <w:u w:val="single"/>
          <w:lang w:eastAsia="zh-CN"/>
        </w:rPr>
        <w:t xml:space="preserve">   </w:t>
      </w:r>
      <w:r>
        <w:rPr>
          <w:rFonts w:hint="eastAsia" w:ascii="宋体" w:hAnsi="宋体" w:eastAsia="宋体" w:cs="宋体"/>
          <w:color w:val="1F3149"/>
          <w:sz w:val="24"/>
          <w:szCs w:val="24"/>
          <w:u w:val="single"/>
          <w:lang w:eastAsia="zh-CN"/>
        </w:rPr>
        <w:t>南阳农业职业学院</w:t>
      </w:r>
      <w:r>
        <w:rPr>
          <w:rFonts w:hint="eastAsia" w:ascii="宋体" w:hAnsi="宋体" w:eastAsia="宋体" w:cs="宋体"/>
          <w:sz w:val="24"/>
          <w:szCs w:val="24"/>
          <w:u w:val="single"/>
          <w:lang w:eastAsia="zh-CN"/>
        </w:rPr>
        <w:t xml:space="preserve">               </w:t>
      </w:r>
      <w:r>
        <w:rPr>
          <w:rFonts w:hint="eastAsia" w:ascii="宋体" w:hAnsi="宋体" w:eastAsia="宋体" w:cs="宋体"/>
          <w:b/>
          <w:bCs/>
          <w:spacing w:val="-17"/>
          <w:sz w:val="24"/>
          <w:szCs w:val="24"/>
          <w:u w:val="single"/>
          <w:lang w:eastAsia="zh-CN"/>
        </w:rPr>
        <w:t xml:space="preserve">  </w:t>
      </w:r>
      <w:r>
        <w:rPr>
          <w:rFonts w:hint="eastAsia" w:ascii="宋体" w:hAnsi="宋体" w:eastAsia="宋体" w:cs="宋体"/>
          <w:b/>
          <w:bCs/>
          <w:spacing w:val="-17"/>
          <w:sz w:val="24"/>
          <w:szCs w:val="24"/>
          <w:u w:val="single"/>
          <w:lang w:val="en-US"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sz w:val="24"/>
          <w:szCs w:val="24"/>
          <w:u w:val="single"/>
          <w:lang w:eastAsia="zh-CN"/>
        </w:rPr>
        <w:t xml:space="preserve">   南阳市政府采购中心               </w:t>
      </w: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 xml:space="preserve"> </w:t>
      </w:r>
    </w:p>
    <w:p>
      <w:pPr>
        <w:spacing w:line="360" w:lineRule="auto"/>
        <w:jc w:val="center"/>
        <w:rPr>
          <w:rFonts w:asciiTheme="minorEastAsia" w:hAnsiTheme="minorEastAsia" w:eastAsiaTheme="minorEastAsia" w:cstheme="minorEastAsia"/>
          <w:b/>
          <w:bCs/>
          <w:spacing w:val="-17"/>
          <w:sz w:val="32"/>
          <w:szCs w:val="32"/>
          <w:lang w:eastAsia="zh-CN"/>
        </w:rPr>
        <w:sectPr>
          <w:pgSz w:w="11907" w:h="16840"/>
          <w:pgMar w:top="1403" w:right="1786" w:bottom="0" w:left="1786" w:header="0" w:footer="0" w:gutter="0"/>
          <w:cols w:space="720" w:num="1"/>
        </w:sectPr>
      </w:pPr>
      <w:r>
        <w:rPr>
          <w:rFonts w:hint="eastAsia" w:asciiTheme="minorEastAsia" w:hAnsiTheme="minorEastAsia" w:eastAsiaTheme="minorEastAsia" w:cstheme="minorEastAsia"/>
          <w:b/>
          <w:bCs/>
          <w:spacing w:val="-17"/>
          <w:sz w:val="32"/>
          <w:szCs w:val="32"/>
          <w:u w:val="single"/>
          <w:lang w:eastAsia="zh-CN"/>
        </w:rPr>
        <w:t>2024年3月</w:t>
      </w:r>
    </w:p>
    <w:p>
      <w:pPr>
        <w:spacing w:line="274" w:lineRule="auto"/>
        <w:rPr>
          <w:rFonts w:asciiTheme="minorEastAsia" w:hAnsiTheme="minorEastAsia" w:eastAsiaTheme="minorEastAsia" w:cstheme="minorEastAsia"/>
          <w:lang w:eastAsia="zh-CN"/>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default" w:asciiTheme="minorEastAsia" w:hAnsiTheme="minorEastAsia" w:eastAsiaTheme="minorEastAsia" w:cstheme="minorEastAsia"/>
          <w:sz w:val="24"/>
          <w:szCs w:val="24"/>
        </w:rPr>
      </w:sdtEndPr>
      <w:sdtContent>
        <w:p>
          <w:pPr>
            <w:pStyle w:val="2"/>
            <w:spacing w:before="353" w:line="222" w:lineRule="auto"/>
            <w:ind w:left="3716"/>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36"/>
              <w:szCs w:val="36"/>
              <w:lang w:eastAsia="zh-CN"/>
              <w14:textOutline w14:w="2311" w14:cap="flat" w14:cmpd="sng" w14:algn="ctr">
                <w14:solidFill>
                  <w14:srgbClr w14:val="000000"/>
                </w14:solidFill>
                <w14:prstDash w14:val="solid"/>
                <w14:miter w14:val="0"/>
              </w14:textOutline>
            </w:rPr>
            <w:t>目</w:t>
          </w:r>
          <w:r>
            <w:rPr>
              <w:rFonts w:hint="eastAsia" w:asciiTheme="minorEastAsia" w:hAnsiTheme="minorEastAsia" w:eastAsiaTheme="minorEastAsia" w:cstheme="minorEastAsia"/>
              <w:spacing w:val="3"/>
              <w:sz w:val="36"/>
              <w:szCs w:val="36"/>
              <w:lang w:eastAsia="zh-CN"/>
            </w:rPr>
            <w:t xml:space="preserve">      </w:t>
          </w:r>
          <w:r>
            <w:rPr>
              <w:rFonts w:hint="eastAsia" w:asciiTheme="minorEastAsia" w:hAnsiTheme="minorEastAsia" w:eastAsiaTheme="minorEastAsia" w:cstheme="minorEastAsia"/>
              <w:spacing w:val="-42"/>
              <w:sz w:val="36"/>
              <w:szCs w:val="36"/>
              <w:lang w:eastAsia="zh-CN"/>
              <w14:textOutline w14:w="2311" w14:cap="flat" w14:cmpd="sng" w14:algn="ctr">
                <w14:solidFill>
                  <w14:srgbClr w14:val="000000"/>
                </w14:solidFill>
                <w14:prstDash w14:val="solid"/>
                <w14:miter w14:val="0"/>
              </w14:textOutline>
            </w:rPr>
            <w:t>录</w:t>
          </w:r>
        </w:p>
        <w:p>
          <w:pPr>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pStyle w:val="2"/>
            <w:spacing w:before="78"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公开招标公告</w:t>
          </w:r>
        </w:p>
        <w:p>
          <w:pPr>
            <w:pStyle w:val="2"/>
            <w:spacing w:before="226"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采购需求</w:t>
          </w:r>
        </w:p>
        <w:p>
          <w:pPr>
            <w:pStyle w:val="2"/>
            <w:spacing w:before="224" w:line="185"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投标人须知</w:t>
          </w:r>
          <w:r>
            <w:rPr>
              <w:rFonts w:hint="eastAsia" w:asciiTheme="minorEastAsia" w:hAnsiTheme="minorEastAsia" w:eastAsiaTheme="minorEastAsia" w:cstheme="minorEastAsia"/>
              <w:spacing w:val="-107"/>
              <w:sz w:val="24"/>
              <w:szCs w:val="24"/>
              <w:lang w:eastAsia="zh-CN"/>
            </w:rPr>
            <w:t xml:space="preserve"> </w:t>
          </w:r>
        </w:p>
        <w:p>
          <w:pPr>
            <w:pStyle w:val="2"/>
            <w:spacing w:before="223"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第四章</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开、评标程序、评标方法和评标标准</w:t>
          </w:r>
          <w:r>
            <w:rPr>
              <w:rFonts w:hint="eastAsia" w:asciiTheme="minorEastAsia" w:hAnsiTheme="minorEastAsia" w:eastAsiaTheme="minorEastAsia" w:cstheme="minorEastAsia"/>
              <w:spacing w:val="-100"/>
              <w:sz w:val="24"/>
              <w:szCs w:val="24"/>
              <w:lang w:eastAsia="zh-CN"/>
            </w:rPr>
            <w:t xml:space="preserve"> </w:t>
          </w:r>
        </w:p>
        <w:p>
          <w:pPr>
            <w:pStyle w:val="2"/>
            <w:spacing w:before="223"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政府采购合同（草案）</w:t>
          </w:r>
        </w:p>
        <w:p>
          <w:pPr>
            <w:pStyle w:val="2"/>
            <w:spacing w:before="227" w:line="219"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投标文件格式</w:t>
          </w:r>
        </w:p>
      </w:sdtContent>
    </w:sdt>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 w:val="24"/>
          <w:szCs w:val="24"/>
          <w:lang w:eastAsia="zh-CN"/>
        </w:rPr>
        <w:sectPr>
          <w:headerReference r:id="rId3" w:type="default"/>
          <w:footerReference r:id="rId4" w:type="default"/>
          <w:pgSz w:w="11907" w:h="16840"/>
          <w:pgMar w:top="1117" w:right="1133" w:bottom="0" w:left="1700" w:header="878" w:footer="0" w:gutter="0"/>
          <w:pgNumType w:start="1"/>
          <w:cols w:space="720" w:num="1"/>
        </w:sectPr>
      </w:pPr>
    </w:p>
    <w:p>
      <w:pPr>
        <w:pStyle w:val="2"/>
        <w:spacing w:before="353" w:line="219" w:lineRule="auto"/>
        <w:ind w:left="3129"/>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公开招标公告</w:t>
      </w:r>
    </w:p>
    <w:p>
      <w:pPr>
        <w:spacing w:line="244" w:lineRule="auto"/>
        <w:rPr>
          <w:rFonts w:asciiTheme="minorEastAsia" w:hAnsiTheme="minorEastAsia" w:eastAsiaTheme="minorEastAsia" w:cstheme="minorEastAsia"/>
          <w:lang w:eastAsia="zh-CN"/>
        </w:rPr>
      </w:pPr>
    </w:p>
    <w:p>
      <w:pPr>
        <w:spacing w:line="244" w:lineRule="auto"/>
        <w:rPr>
          <w:rFonts w:asciiTheme="minorEastAsia" w:hAnsiTheme="minorEastAsia" w:eastAsiaTheme="minorEastAsia" w:cstheme="minorEastAsia"/>
          <w:lang w:eastAsia="zh-CN"/>
        </w:rPr>
      </w:pPr>
    </w:p>
    <w:p>
      <w:pPr>
        <w:pStyle w:val="2"/>
        <w:spacing w:line="360" w:lineRule="auto"/>
        <w:outlineLvl w:val="1"/>
        <w:rPr>
          <w:spacing w:val="-6"/>
          <w:sz w:val="24"/>
          <w:szCs w:val="24"/>
          <w:lang w:eastAsia="zh-CN"/>
        </w:rPr>
      </w:pPr>
    </w:p>
    <w:p>
      <w:pPr>
        <w:pStyle w:val="2"/>
        <w:spacing w:line="360" w:lineRule="auto"/>
        <w:outlineLvl w:val="1"/>
        <w:rPr>
          <w:spacing w:val="-6"/>
          <w:sz w:val="24"/>
          <w:szCs w:val="24"/>
          <w:lang w:eastAsia="zh-CN"/>
        </w:rPr>
      </w:pPr>
      <w:r>
        <w:rPr>
          <w:spacing w:val="-6"/>
          <w:sz w:val="24"/>
          <w:szCs w:val="24"/>
          <w:lang w:eastAsia="zh-CN"/>
        </w:rPr>
        <w:t>采购人拟就下述项目以</w:t>
      </w:r>
      <w:r>
        <w:rPr>
          <w:rFonts w:hint="eastAsia"/>
          <w:spacing w:val="-6"/>
          <w:sz w:val="24"/>
          <w:szCs w:val="24"/>
          <w:lang w:eastAsia="zh-CN"/>
        </w:rPr>
        <w:t>公开</w:t>
      </w:r>
      <w:r>
        <w:rPr>
          <w:spacing w:val="-6"/>
          <w:sz w:val="24"/>
          <w:szCs w:val="24"/>
          <w:lang w:eastAsia="zh-CN"/>
        </w:rPr>
        <w:t>招标方式组织采购活动，</w:t>
      </w:r>
      <w:r>
        <w:rPr>
          <w:rFonts w:hint="eastAsia"/>
          <w:spacing w:val="-6"/>
          <w:sz w:val="24"/>
          <w:szCs w:val="24"/>
          <w:lang w:eastAsia="zh-CN"/>
        </w:rPr>
        <w:t>欢迎潜在投标人</w:t>
      </w:r>
      <w:r>
        <w:rPr>
          <w:spacing w:val="-6"/>
          <w:sz w:val="24"/>
          <w:szCs w:val="24"/>
          <w:lang w:eastAsia="zh-CN"/>
        </w:rPr>
        <w:t>参与本项目投标。</w:t>
      </w:r>
    </w:p>
    <w:p>
      <w:pPr>
        <w:pStyle w:val="2"/>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一、项目基本情况</w:t>
      </w:r>
    </w:p>
    <w:p>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pacing w:val="-25"/>
          <w:sz w:val="24"/>
          <w:szCs w:val="24"/>
          <w:lang w:eastAsia="zh-CN"/>
          <w14:textFill>
            <w14:solidFill>
              <w14:schemeClr w14:val="tx1"/>
            </w14:solidFill>
          </w14:textFill>
        </w:rPr>
        <w:t>1.项目编号：</w:t>
      </w:r>
      <w:r>
        <w:rPr>
          <w:rFonts w:hint="eastAsia"/>
          <w:color w:val="000000" w:themeColor="text1"/>
          <w:spacing w:val="53"/>
          <w:sz w:val="24"/>
          <w:szCs w:val="24"/>
          <w:lang w:eastAsia="zh-CN"/>
          <w14:textFill>
            <w14:solidFill>
              <w14:schemeClr w14:val="tx1"/>
            </w14:solidFill>
          </w14:textFill>
        </w:rPr>
        <w:t xml:space="preserve"> </w:t>
      </w:r>
      <w:r>
        <w:rPr>
          <w:rFonts w:hint="eastAsia"/>
          <w:color w:val="000000" w:themeColor="text1"/>
          <w:sz w:val="24"/>
          <w:szCs w:val="24"/>
          <w:u w:val="single"/>
          <w:lang w:eastAsia="zh-CN"/>
          <w14:textFill>
            <w14:solidFill>
              <w14:schemeClr w14:val="tx1"/>
            </w14:solidFill>
          </w14:textFill>
        </w:rPr>
        <w:t xml:space="preserve">   </w:t>
      </w:r>
      <w:r>
        <w:rPr>
          <w:rFonts w:hint="eastAsia"/>
          <w:color w:val="1F3149"/>
          <w:sz w:val="24"/>
          <w:szCs w:val="24"/>
          <w:u w:val="single"/>
          <w:lang w:eastAsia="zh-CN"/>
        </w:rPr>
        <w:t>南阳政采公开-2024-11</w:t>
      </w:r>
      <w:r>
        <w:rPr>
          <w:rFonts w:hint="eastAsia"/>
          <w:sz w:val="24"/>
          <w:szCs w:val="24"/>
          <w:u w:val="single"/>
          <w:lang w:eastAsia="zh-CN"/>
        </w:rPr>
        <w:t xml:space="preserve"> </w:t>
      </w:r>
      <w:r>
        <w:rPr>
          <w:rFonts w:hint="eastAsia"/>
          <w:color w:val="000000" w:themeColor="text1"/>
          <w:sz w:val="24"/>
          <w:szCs w:val="24"/>
          <w:u w:val="single"/>
          <w:lang w:eastAsia="zh-CN"/>
          <w14:textFill>
            <w14:solidFill>
              <w14:schemeClr w14:val="tx1"/>
            </w14:solidFill>
          </w14:textFill>
        </w:rPr>
        <w:t xml:space="preserve">               </w:t>
      </w:r>
    </w:p>
    <w:p>
      <w:pPr>
        <w:tabs>
          <w:tab w:val="left" w:leader="underscore" w:pos="8820"/>
        </w:tabs>
        <w:spacing w:line="360" w:lineRule="auto"/>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24"/>
          <w:sz w:val="24"/>
          <w:szCs w:val="24"/>
          <w:lang w:eastAsia="zh-CN"/>
          <w14:textFill>
            <w14:solidFill>
              <w14:schemeClr w14:val="tx1"/>
            </w14:solidFill>
          </w14:textFill>
        </w:rPr>
        <w:t>2.项目名称：</w:t>
      </w:r>
      <w:r>
        <w:rPr>
          <w:rFonts w:hint="eastAsia" w:ascii="宋体" w:hAnsi="宋体" w:eastAsia="宋体" w:cs="宋体"/>
          <w:color w:val="000000" w:themeColor="text1"/>
          <w:spacing w:val="55"/>
          <w:sz w:val="24"/>
          <w:szCs w:val="24"/>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1F3149"/>
          <w:sz w:val="24"/>
          <w:szCs w:val="24"/>
          <w:u w:val="single"/>
          <w:lang w:eastAsia="zh-CN"/>
        </w:rPr>
        <w:t>南阳农业职业学院物业服务采购项目</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p>
    <w:p>
      <w:pPr>
        <w:pStyle w:val="2"/>
        <w:spacing w:line="360" w:lineRule="auto"/>
        <w:rPr>
          <w:color w:val="000000" w:themeColor="text1"/>
          <w:sz w:val="24"/>
          <w:szCs w:val="24"/>
          <w:lang w:eastAsia="zh-CN"/>
          <w14:textFill>
            <w14:solidFill>
              <w14:schemeClr w14:val="tx1"/>
            </w14:solidFill>
          </w14:textFill>
        </w:rPr>
      </w:pPr>
      <w:r>
        <w:rPr>
          <w:rFonts w:hint="eastAsia"/>
          <w:color w:val="000000" w:themeColor="text1"/>
          <w:spacing w:val="-14"/>
          <w:sz w:val="24"/>
          <w:szCs w:val="24"/>
          <w:lang w:eastAsia="zh-CN"/>
          <w14:textFill>
            <w14:solidFill>
              <w14:schemeClr w14:val="tx1"/>
            </w14:solidFill>
          </w14:textFill>
        </w:rPr>
        <w:t>3.项目预算金额：</w:t>
      </w:r>
      <w:r>
        <w:rPr>
          <w:rFonts w:hint="eastAsia"/>
          <w:color w:val="000000" w:themeColor="text1"/>
          <w:sz w:val="24"/>
          <w:szCs w:val="24"/>
          <w:lang w:eastAsia="zh-CN"/>
          <w14:textFill>
            <w14:solidFill>
              <w14:schemeClr w14:val="tx1"/>
            </w14:solidFill>
          </w14:textFill>
        </w:rPr>
        <w:t>536.64万元（268.32万元/年，共两年，合同一年一签）</w:t>
      </w:r>
    </w:p>
    <w:p>
      <w:pPr>
        <w:pStyle w:val="2"/>
        <w:spacing w:line="360" w:lineRule="auto"/>
        <w:rPr>
          <w:rFonts w:asciiTheme="minorEastAsia" w:hAnsiTheme="minorEastAsia" w:eastAsiaTheme="minorEastAsia" w:cstheme="minorEastAsia"/>
          <w:sz w:val="24"/>
          <w:szCs w:val="24"/>
        </w:rPr>
      </w:pPr>
      <w:r>
        <w:rPr>
          <w:rFonts w:hint="eastAsia" w:ascii="仿宋" w:hAnsi="仿宋" w:eastAsia="仿宋"/>
          <w:sz w:val="24"/>
          <w:szCs w:val="22"/>
          <w:lang w:eastAsia="zh-CN"/>
        </w:rPr>
        <w:t>4</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采购需求：</w:t>
      </w:r>
    </w:p>
    <w:tbl>
      <w:tblPr>
        <w:tblStyle w:val="28"/>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spacing w:line="360" w:lineRule="auto"/>
              <w:ind w:firstLine="49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pPr>
              <w:spacing w:line="360" w:lineRule="auto"/>
              <w:ind w:firstLine="508" w:firstLineChars="2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pPr>
              <w:spacing w:line="360" w:lineRule="auto"/>
              <w:ind w:firstLine="512" w:firstLineChars="2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635" w:type="dxa"/>
          </w:tcPr>
          <w:p>
            <w:pPr>
              <w:pStyle w:val="29"/>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宋体" w:hAnsi="宋体" w:eastAsia="宋体" w:cs="宋体"/>
                <w:color w:val="1F3149"/>
                <w:sz w:val="24"/>
                <w:szCs w:val="24"/>
              </w:rPr>
              <w:t>南阳政采公开-2024-11</w:t>
            </w:r>
          </w:p>
        </w:tc>
        <w:tc>
          <w:tcPr>
            <w:tcW w:w="4215" w:type="dxa"/>
          </w:tcPr>
          <w:p>
            <w:pPr>
              <w:tabs>
                <w:tab w:val="left" w:leader="underscore" w:pos="8820"/>
              </w:tabs>
              <w:spacing w:line="360" w:lineRule="auto"/>
              <w:jc w:val="center"/>
              <w:rPr>
                <w:rFonts w:ascii="仿宋" w:hAnsi="仿宋" w:eastAsia="仿宋" w:cs="仿宋"/>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南阳农业职业学院物业服务采购项目</w:t>
            </w:r>
          </w:p>
        </w:tc>
        <w:tc>
          <w:tcPr>
            <w:tcW w:w="2321" w:type="dxa"/>
          </w:tcPr>
          <w:p>
            <w:pPr>
              <w:pStyle w:val="29"/>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2"/>
                <w14:textFill>
                  <w14:solidFill>
                    <w14:schemeClr w14:val="tx1"/>
                  </w14:solidFill>
                </w14:textFill>
              </w:rPr>
              <w:t>5366400.00</w:t>
            </w:r>
          </w:p>
        </w:tc>
      </w:tr>
    </w:tbl>
    <w:p>
      <w:pPr>
        <w:pStyle w:val="2"/>
        <w:numPr>
          <w:ilvl w:val="0"/>
          <w:numId w:val="1"/>
        </w:numPr>
        <w:spacing w:line="360" w:lineRule="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服务要求</w:t>
      </w:r>
    </w:p>
    <w:p>
      <w:pPr>
        <w:pStyle w:val="2"/>
        <w:spacing w:line="360" w:lineRule="auto"/>
        <w:rPr>
          <w:lang w:eastAsia="zh-CN"/>
        </w:rPr>
      </w:pPr>
      <w:r>
        <w:rPr>
          <w:rFonts w:hint="eastAsia"/>
          <w:color w:val="000000" w:themeColor="text1"/>
          <w:sz w:val="24"/>
          <w:szCs w:val="24"/>
          <w:lang w:eastAsia="zh-CN"/>
          <w14:textFill>
            <w14:solidFill>
              <w14:schemeClr w14:val="tx1"/>
            </w14:solidFill>
          </w14:textFill>
        </w:rPr>
        <w:t>共需91名物业服务人员，为南阳农业职业学院</w:t>
      </w:r>
      <w:r>
        <w:rPr>
          <w:rFonts w:hint="eastAsia"/>
          <w:kern w:val="2"/>
          <w:sz w:val="24"/>
          <w:szCs w:val="24"/>
          <w:lang w:eastAsia="zh-CN"/>
        </w:rPr>
        <w:t>卧龙校区、雪枫校区、</w:t>
      </w:r>
      <w:r>
        <w:rPr>
          <w:rFonts w:hint="eastAsia"/>
          <w:color w:val="auto"/>
          <w:kern w:val="2"/>
          <w:sz w:val="24"/>
          <w:szCs w:val="24"/>
          <w:lang w:eastAsia="zh-CN"/>
        </w:rPr>
        <w:t>城建学院三个校区，提供校内教学楼、宿舍楼、会议厅保洁服务、校内消杀、垃圾清运、水电维修、餐卡充值、疫情防控、突发事件应急处置、校园桌椅门锁零星维修服务等后勤服务和管理。雪枫校区需提供文印室管理服务。</w:t>
      </w:r>
    </w:p>
    <w:p>
      <w:pPr>
        <w:pStyle w:val="2"/>
        <w:spacing w:line="360" w:lineRule="auto"/>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5"/>
          <w:sz w:val="24"/>
          <w:szCs w:val="24"/>
          <w:lang w:eastAsia="zh-CN"/>
        </w:rPr>
        <w:t>6.合同履行期限：</w:t>
      </w:r>
      <w:r>
        <w:rPr>
          <w:rFonts w:hint="eastAsia" w:asciiTheme="minorEastAsia" w:hAnsiTheme="minorEastAsia" w:eastAsiaTheme="minorEastAsia" w:cstheme="minorEastAsia"/>
          <w:sz w:val="24"/>
          <w:szCs w:val="24"/>
          <w:u w:val="single"/>
          <w:lang w:eastAsia="zh-CN"/>
        </w:rPr>
        <w:t xml:space="preserve">    2年    </w:t>
      </w:r>
    </w:p>
    <w:p>
      <w:pPr>
        <w:pStyle w:val="2"/>
        <w:spacing w:line="360" w:lineRule="auto"/>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
          <w:sz w:val="24"/>
          <w:szCs w:val="24"/>
          <w:lang w:eastAsia="zh-CN"/>
        </w:rPr>
        <w:t>7.本项目是否接受联合体投标：□是  ☑否。</w:t>
      </w:r>
    </w:p>
    <w:p>
      <w:pPr>
        <w:pStyle w:val="2"/>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二、投标人具备的资格要求（须同时满足）</w:t>
      </w:r>
    </w:p>
    <w:p>
      <w:pPr>
        <w:kinsoku/>
        <w:autoSpaceDE/>
        <w:autoSpaceDN/>
        <w:adjustRightInd/>
        <w:snapToGrid/>
        <w:spacing w:line="360" w:lineRule="auto"/>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1.注册于中华人民共和国境内，具有独立承担民事责任能力；</w:t>
      </w:r>
    </w:p>
    <w:p>
      <w:pPr>
        <w:kinsoku/>
        <w:autoSpaceDE/>
        <w:autoSpaceDN/>
        <w:adjustRightInd/>
        <w:snapToGrid/>
        <w:spacing w:line="360" w:lineRule="auto"/>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2.具有良好的商业信誉和健全的财务会计制度；</w:t>
      </w:r>
    </w:p>
    <w:p>
      <w:pPr>
        <w:kinsoku/>
        <w:autoSpaceDE/>
        <w:autoSpaceDN/>
        <w:adjustRightInd/>
        <w:snapToGrid/>
        <w:spacing w:line="360" w:lineRule="auto"/>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3.具有履行合同所必需的设备和专业技术能力；</w:t>
      </w:r>
    </w:p>
    <w:p>
      <w:pPr>
        <w:kinsoku/>
        <w:autoSpaceDE/>
        <w:autoSpaceDN/>
        <w:adjustRightInd/>
        <w:snapToGrid/>
        <w:spacing w:line="360" w:lineRule="auto"/>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4.有依法缴纳税收和社会保障资金的良好记录；</w:t>
      </w:r>
    </w:p>
    <w:p>
      <w:pPr>
        <w:kinsoku/>
        <w:autoSpaceDE/>
        <w:autoSpaceDN/>
        <w:adjustRightInd/>
        <w:snapToGrid/>
        <w:spacing w:line="360" w:lineRule="auto"/>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5.2021年以来在经营活动中没有重大违法记录；</w:t>
      </w:r>
    </w:p>
    <w:p>
      <w:pPr>
        <w:kinsoku/>
        <w:autoSpaceDE/>
        <w:autoSpaceDN/>
        <w:adjustRightInd/>
        <w:snapToGrid/>
        <w:spacing w:line="360" w:lineRule="auto"/>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eastAsia="zh-CN"/>
        </w:rPr>
        <w:t>〔2016〕</w:t>
      </w:r>
      <w:r>
        <w:rPr>
          <w:rFonts w:hint="eastAsia" w:asciiTheme="minorEastAsia" w:hAnsiTheme="minorEastAsia" w:eastAsiaTheme="minorEastAsia" w:cstheme="minorEastAsia"/>
          <w:spacing w:val="-14"/>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autoSpaceDE/>
        <w:autoSpaceDN/>
        <w:adjustRightInd/>
        <w:snapToGrid/>
        <w:spacing w:line="360" w:lineRule="auto"/>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7.遵守国家有关法律、法规、规章。</w:t>
      </w:r>
    </w:p>
    <w:p>
      <w:pPr>
        <w:pStyle w:val="2"/>
        <w:spacing w:line="360" w:lineRule="auto"/>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pPr>
        <w:pStyle w:val="2"/>
        <w:spacing w:line="360" w:lineRule="auto"/>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三、落实政府采购政策需满足的资格要求：</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1.中小企业政策</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☑本项目不专门面向中小企业预留采购份额。</w:t>
      </w:r>
    </w:p>
    <w:p>
      <w:pPr>
        <w:pStyle w:val="2"/>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12"/>
          <w:position w:val="17"/>
          <w:sz w:val="24"/>
          <w:szCs w:val="24"/>
          <w:lang w:eastAsia="zh-CN"/>
        </w:rPr>
        <w:t>□本项目专门面向中小企业采购。</w:t>
      </w:r>
      <w:r>
        <w:rPr>
          <w:rFonts w:hint="eastAsia" w:asciiTheme="minorEastAsia" w:hAnsiTheme="minorEastAsia" w:eastAsiaTheme="minorEastAsia" w:cstheme="minorEastAsia"/>
          <w:spacing w:val="-2"/>
          <w:position w:val="17"/>
          <w:sz w:val="24"/>
          <w:szCs w:val="24"/>
          <w:lang w:eastAsia="zh-CN"/>
        </w:rPr>
        <w:t>即：</w:t>
      </w:r>
      <w:r>
        <w:rPr>
          <w:rFonts w:hint="eastAsia" w:asciiTheme="minorEastAsia" w:hAnsiTheme="minorEastAsia" w:eastAsiaTheme="minorEastAsia" w:cstheme="minorEastAsia"/>
          <w:color w:val="auto"/>
          <w:spacing w:val="-2"/>
          <w:position w:val="17"/>
          <w:sz w:val="24"/>
          <w:szCs w:val="24"/>
          <w:lang w:eastAsia="zh-CN"/>
        </w:rPr>
        <w:t>提供的</w:t>
      </w:r>
      <w:r>
        <w:rPr>
          <w:rFonts w:hint="eastAsia" w:asciiTheme="minorEastAsia" w:hAnsiTheme="minorEastAsia" w:eastAsiaTheme="minorEastAsia" w:cstheme="minorEastAsia"/>
          <w:spacing w:val="-2"/>
          <w:position w:val="17"/>
          <w:sz w:val="24"/>
          <w:szCs w:val="24"/>
          <w:lang w:eastAsia="zh-CN"/>
        </w:rPr>
        <w:t>服务全部由符合政策要求的中小/微企业承接。</w:t>
      </w:r>
    </w:p>
    <w:p>
      <w:pPr>
        <w:pStyle w:val="2"/>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w:t>
      </w:r>
      <w:r>
        <w:rPr>
          <w:rFonts w:hint="eastAsia" w:asciiTheme="minorEastAsia" w:hAnsiTheme="minorEastAsia" w:eastAsiaTheme="minorEastAsia" w:cstheme="minorEastAsia"/>
          <w:spacing w:val="-2"/>
          <w:position w:val="17"/>
          <w:sz w:val="24"/>
          <w:szCs w:val="24"/>
          <w:u w:val="single"/>
          <w:lang w:eastAsia="zh-CN"/>
        </w:rPr>
        <w:t>预留金额    万元或预留    %份额。</w:t>
      </w:r>
    </w:p>
    <w:p>
      <w:pPr>
        <w:pStyle w:val="2"/>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2"/>
        <w:spacing w:line="360" w:lineRule="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3.本项目支持河南省政府采购合同融资政策和资格信用承诺制。</w:t>
      </w:r>
    </w:p>
    <w:p>
      <w:pPr>
        <w:pStyle w:val="2"/>
        <w:spacing w:line="360" w:lineRule="auto"/>
        <w:rPr>
          <w:rFonts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4.本项目是否属于政府购买服务：</w:t>
      </w:r>
    </w:p>
    <w:p>
      <w:pPr>
        <w:pStyle w:val="2"/>
        <w:spacing w:line="360" w:lineRule="auto"/>
        <w:rPr>
          <w:rFonts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position w:val="17"/>
          <w:sz w:val="24"/>
          <w:szCs w:val="24"/>
          <w:highlight w:val="none"/>
          <w:lang w:eastAsia="zh-CN"/>
          <w14:textFill>
            <w14:solidFill>
              <w14:schemeClr w14:val="tx1"/>
            </w14:solidFill>
          </w14:textFill>
        </w:rPr>
        <w:t>□否   □接受进口产品  □不接受进口产品</w:t>
      </w:r>
    </w:p>
    <w:p>
      <w:pPr>
        <w:pStyle w:val="2"/>
        <w:spacing w:line="360" w:lineRule="auto"/>
        <w:rPr>
          <w:rFonts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☑是，</w:t>
      </w:r>
      <w:r>
        <w:rPr>
          <w:rFonts w:hint="eastAsia" w:asciiTheme="minorEastAsia" w:hAnsiTheme="minorEastAsia" w:eastAsiaTheme="minorEastAsia" w:cstheme="minorEastAsia"/>
          <w:color w:val="000000" w:themeColor="text1"/>
          <w:spacing w:val="-40"/>
          <w:sz w:val="24"/>
          <w:szCs w:val="24"/>
          <w:highlight w:val="non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lang w:eastAsia="zh-CN"/>
          <w14:textFill>
            <w14:solidFill>
              <w14:schemeClr w14:val="tx1"/>
            </w14:solidFill>
          </w14:textFill>
        </w:rPr>
        <w:t>公益一类事业单位、使用事业编制且由财政</w:t>
      </w:r>
      <w:r>
        <w:rPr>
          <w:rFonts w:hint="eastAsia" w:asciiTheme="minorEastAsia" w:hAnsiTheme="minorEastAsia" w:eastAsiaTheme="minorEastAsia" w:cstheme="minorEastAsia"/>
          <w:color w:val="000000" w:themeColor="text1"/>
          <w:spacing w:val="-3"/>
          <w:sz w:val="24"/>
          <w:szCs w:val="24"/>
          <w:highlight w:val="none"/>
          <w:lang w:eastAsia="zh-CN"/>
          <w14:textFill>
            <w14:solidFill>
              <w14:schemeClr w14:val="tx1"/>
            </w14:solidFill>
          </w14:textFill>
        </w:rPr>
        <w:t>拨款保障的群团组织，不得</w:t>
      </w:r>
      <w:r>
        <w:rPr>
          <w:rFonts w:hint="eastAsia" w:asciiTheme="minorEastAsia" w:hAnsiTheme="minorEastAsia" w:eastAsiaTheme="minorEastAsia" w:cstheme="minorEastAsia"/>
          <w:color w:val="000000" w:themeColor="text1"/>
          <w:spacing w:val="-9"/>
          <w:sz w:val="24"/>
          <w:szCs w:val="24"/>
          <w:highlight w:val="none"/>
          <w:lang w:eastAsia="zh-CN"/>
          <w14:textFill>
            <w14:solidFill>
              <w14:schemeClr w14:val="tx1"/>
            </w14:solidFill>
          </w14:textFill>
        </w:rPr>
        <w:t>作为承接主体</w:t>
      </w:r>
      <w:r>
        <w:rPr>
          <w:rFonts w:hint="eastAsia" w:asciiTheme="minorEastAsia" w:hAnsiTheme="minorEastAsia" w:eastAsiaTheme="minorEastAsia" w:cstheme="minorEastAsia"/>
          <w:color w:val="000000" w:themeColor="text1"/>
          <w:spacing w:val="-12"/>
          <w:sz w:val="24"/>
          <w:szCs w:val="24"/>
          <w:highlight w:val="none"/>
          <w:lang w:eastAsia="zh-CN"/>
          <w14:textFill>
            <w14:solidFill>
              <w14:schemeClr w14:val="tx1"/>
            </w14:solidFill>
          </w14:textFill>
        </w:rPr>
        <w:t>。</w:t>
      </w:r>
    </w:p>
    <w:p>
      <w:pPr>
        <w:spacing w:line="360" w:lineRule="auto"/>
        <w:ind w:firstLine="420" w:firstLineChars="200"/>
        <w:rPr>
          <w:rFonts w:asciiTheme="minorEastAsia" w:hAnsiTheme="minorEastAsia" w:eastAsiaTheme="minorEastAsia" w:cstheme="minorEastAsia"/>
          <w:lang w:eastAsia="zh-CN"/>
        </w:rPr>
      </w:pPr>
    </w:p>
    <w:p>
      <w:pPr>
        <w:pStyle w:val="2"/>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四、获取招标文件</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1.时间：2024年3月8日至</w:t>
      </w:r>
      <w:r>
        <w:rPr>
          <w:rFonts w:hint="eastAsia" w:asciiTheme="minorEastAsia" w:hAnsiTheme="minorEastAsia" w:eastAsiaTheme="minorEastAsia" w:cstheme="minorEastAsia"/>
          <w:spacing w:val="-120"/>
          <w:sz w:val="24"/>
          <w:szCs w:val="24"/>
          <w:lang w:eastAsia="zh-CN"/>
        </w:rPr>
        <w:t xml:space="preserve"> </w:t>
      </w:r>
      <w:r>
        <w:rPr>
          <w:rFonts w:hint="eastAsia" w:asciiTheme="minorEastAsia" w:hAnsiTheme="minorEastAsia" w:eastAsiaTheme="minorEastAsia" w:cstheme="minorEastAsia"/>
          <w:sz w:val="24"/>
          <w:szCs w:val="24"/>
          <w:lang w:eastAsia="zh-CN"/>
        </w:rPr>
        <w:t>2024</w:t>
      </w:r>
      <w:r>
        <w:rPr>
          <w:rFonts w:hint="eastAsia" w:asciiTheme="minorEastAsia" w:hAnsiTheme="minorEastAsia" w:eastAsiaTheme="minorEastAsia" w:cstheme="minorEastAsia"/>
          <w:spacing w:val="-13"/>
          <w:sz w:val="24"/>
          <w:szCs w:val="24"/>
          <w:lang w:eastAsia="zh-CN"/>
        </w:rPr>
        <w:t>年3月1</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lang w:eastAsia="zh-CN"/>
        </w:rPr>
        <w:t>日，</w:t>
      </w:r>
      <w:r>
        <w:rPr>
          <w:rFonts w:hint="eastAsia" w:asciiTheme="minorEastAsia" w:hAnsiTheme="minorEastAsia" w:eastAsiaTheme="minorEastAsia" w:cstheme="minorEastAsia"/>
          <w:spacing w:val="-14"/>
          <w:sz w:val="24"/>
          <w:szCs w:val="24"/>
          <w:lang w:eastAsia="zh-CN"/>
        </w:rPr>
        <w:t>每天上午8：00至12：00，下午12：00至18：00（北京时</w:t>
      </w:r>
      <w:r>
        <w:rPr>
          <w:rFonts w:hint="eastAsia" w:asciiTheme="minorEastAsia" w:hAnsiTheme="minorEastAsia" w:eastAsiaTheme="minorEastAsia" w:cstheme="minorEastAsia"/>
          <w:spacing w:val="-15"/>
          <w:sz w:val="24"/>
          <w:szCs w:val="24"/>
          <w:lang w:eastAsia="zh-CN"/>
        </w:rPr>
        <w:t>间，法定节假日除外）。</w:t>
      </w:r>
    </w:p>
    <w:p>
      <w:pPr>
        <w:pStyle w:val="2"/>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spacing w:line="360" w:lineRule="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z w:val="24"/>
          <w:szCs w:val="24"/>
          <w:lang w:eastAsia="zh-CN"/>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widowControl w:val="0"/>
        <w:spacing w:line="360" w:lineRule="auto"/>
        <w:ind w:firstLine="600"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投标人完成企业诚信库注册后可申领电子营业执照，申领电子营业执照请参见南阳市公共资源交易中心下载专区《电子营业执照应用平台系统操作手册-投标单位》。投标人使用电子营业执照扫码登录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/ggzy/）免费下载招标文件。电子营业执照申领技术支持电话：17269580661、17269580657，电子营业执照应用平台技术支持电话：17719857571</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4.售价：0 元。</w:t>
      </w:r>
    </w:p>
    <w:p>
      <w:pPr>
        <w:spacing w:line="360" w:lineRule="auto"/>
        <w:ind w:firstLine="420" w:firstLineChars="200"/>
        <w:rPr>
          <w:rFonts w:asciiTheme="minorEastAsia" w:hAnsiTheme="minorEastAsia" w:eastAsiaTheme="minorEastAsia" w:cstheme="minorEastAsia"/>
          <w:lang w:eastAsia="zh-CN"/>
        </w:rPr>
      </w:pPr>
    </w:p>
    <w:p>
      <w:pPr>
        <w:pStyle w:val="2"/>
        <w:spacing w:line="360" w:lineRule="auto"/>
        <w:outlineLvl w:val="1"/>
        <w:rPr>
          <w:rFonts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五、投标文件的制作及上传</w:t>
      </w:r>
    </w:p>
    <w:p>
      <w:pPr>
        <w:shd w:val="clear" w:color="auto" w:fill="FFFFFF"/>
        <w:spacing w:line="360" w:lineRule="auto"/>
        <w:ind w:firstLine="600"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普通电子交易系统。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pPr>
        <w:shd w:val="clear" w:color="auto" w:fill="FFFFFF"/>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pPr>
        <w:pStyle w:val="2"/>
        <w:spacing w:line="360" w:lineRule="auto"/>
        <w:ind w:firstLine="600"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使用电子营业执照系统</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加密电子投标文件（格式后缀为:.file）应在招标文件规定的上传截止时间前上传至电子营业执照应用平台系统（http://111.6.77.187:8081/ggzy/）。逾期上传至电子营业执照应用平台系统的电子投标文件视为无效文件。</w:t>
      </w:r>
    </w:p>
    <w:p>
      <w:pPr>
        <w:widowControl w:val="0"/>
        <w:spacing w:line="360" w:lineRule="auto"/>
        <w:ind w:left="9" w:firstLine="424" w:firstLineChars="183"/>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项目采用全流程电子化，投标人应在开标时间前登录电子营业执照应用平台系统不见面开标大厅；在投标文件解密过程中，如因投标人准备不到位、网络问题等情况（30分钟内）无法及时解密，造成开标无法继续的，视为该投标人自动放弃投标，将被退回投标文件”。解密过程中遇到紧急事项，可在不见面开标大厅中提出异议或者文字交流，严重问题可拨打技术支持电话17719857571。</w:t>
      </w:r>
    </w:p>
    <w:p>
      <w:pPr>
        <w:pStyle w:val="2"/>
        <w:spacing w:line="360" w:lineRule="auto"/>
        <w:outlineLvl w:val="1"/>
        <w:rPr>
          <w:rFonts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pPr>
    </w:p>
    <w:p>
      <w:pPr>
        <w:pStyle w:val="2"/>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六、提交投标文件截止时间、开标时间和地点</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投标截止时间、开标时间：</w:t>
      </w:r>
      <w:r>
        <w:rPr>
          <w:rFonts w:hint="eastAsia" w:asciiTheme="minorEastAsia" w:hAnsiTheme="minorEastAsia" w:eastAsiaTheme="minorEastAsia" w:cstheme="minorEastAsia"/>
          <w:spacing w:val="53"/>
          <w:sz w:val="24"/>
          <w:szCs w:val="24"/>
          <w:lang w:eastAsia="zh-CN"/>
        </w:rPr>
        <w:t>2024</w:t>
      </w:r>
      <w:r>
        <w:rPr>
          <w:rFonts w:hint="eastAsia" w:asciiTheme="minorEastAsia" w:hAnsiTheme="minorEastAsia" w:eastAsiaTheme="minorEastAsia" w:cstheme="minorEastAsia"/>
          <w:spacing w:val="-14"/>
          <w:sz w:val="24"/>
          <w:szCs w:val="24"/>
          <w:lang w:eastAsia="zh-CN"/>
        </w:rPr>
        <w:t>年3</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14"/>
          <w:sz w:val="24"/>
          <w:szCs w:val="24"/>
          <w:lang w:eastAsia="zh-CN"/>
        </w:rPr>
        <w:t>月29</w:t>
      </w:r>
      <w:r>
        <w:rPr>
          <w:rFonts w:hint="eastAsia" w:asciiTheme="minorEastAsia" w:hAnsiTheme="minorEastAsia" w:eastAsiaTheme="minorEastAsia" w:cstheme="minorEastAsia"/>
          <w:spacing w:val="-15"/>
          <w:sz w:val="24"/>
          <w:szCs w:val="24"/>
          <w:lang w:eastAsia="zh-CN"/>
        </w:rPr>
        <w:t>日9</w:t>
      </w:r>
      <w:r>
        <w:rPr>
          <w:rFonts w:hint="eastAsia" w:asciiTheme="minorEastAsia" w:hAnsiTheme="minorEastAsia" w:eastAsiaTheme="minorEastAsia" w:cstheme="minorEastAsia"/>
          <w:spacing w:val="-102"/>
          <w:sz w:val="24"/>
          <w:szCs w:val="24"/>
          <w:lang w:eastAsia="zh-CN"/>
        </w:rPr>
        <w:t xml:space="preserve"> </w:t>
      </w:r>
      <w:r>
        <w:rPr>
          <w:rFonts w:hint="eastAsia" w:asciiTheme="minorEastAsia" w:hAnsiTheme="minorEastAsia" w:eastAsiaTheme="minorEastAsia" w:cstheme="minorEastAsia"/>
          <w:spacing w:val="-15"/>
          <w:sz w:val="24"/>
          <w:szCs w:val="24"/>
          <w:lang w:eastAsia="zh-CN"/>
        </w:rPr>
        <w:t>点00</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15"/>
          <w:sz w:val="24"/>
          <w:szCs w:val="24"/>
          <w:lang w:eastAsia="zh-CN"/>
        </w:rPr>
        <w:t>分（北京时间）。</w:t>
      </w:r>
    </w:p>
    <w:p>
      <w:pPr>
        <w:pStyle w:val="2"/>
        <w:spacing w:line="360" w:lineRule="auto"/>
        <w:rPr>
          <w:rFonts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开标方式：不见面开标</w:t>
      </w:r>
    </w:p>
    <w:p>
      <w:pPr>
        <w:pStyle w:val="2"/>
        <w:spacing w:line="360" w:lineRule="auto"/>
        <w:rPr>
          <w:rFonts w:asciiTheme="minorEastAsia" w:hAnsiTheme="minorEastAsia" w:cstheme="minorEastAsia"/>
          <w:sz w:val="21"/>
          <w:lang w:eastAsia="zh-CN"/>
        </w:rPr>
      </w:pPr>
      <w:r>
        <w:rPr>
          <w:rFonts w:hint="eastAsia" w:asciiTheme="minorEastAsia" w:hAnsiTheme="minorEastAsia" w:eastAsiaTheme="minorEastAsia" w:cstheme="minorEastAsia"/>
          <w:spacing w:val="-17"/>
          <w:sz w:val="24"/>
          <w:szCs w:val="24"/>
        </w:rPr>
        <w:t>地点：</w:t>
      </w:r>
      <w:r>
        <w:rPr>
          <w:rFonts w:hint="eastAsia" w:asciiTheme="minorEastAsia" w:hAnsiTheme="minorEastAsia" w:eastAsiaTheme="minorEastAsia" w:cstheme="minorEastAsia"/>
          <w:spacing w:val="-17"/>
          <w:sz w:val="24"/>
          <w:szCs w:val="24"/>
          <w:lang w:eastAsia="zh-CN"/>
        </w:rPr>
        <w:t>不见面开标大厅（</w:t>
      </w:r>
      <w:r>
        <w:rPr>
          <w:rFonts w:hint="eastAsia"/>
          <w:sz w:val="24"/>
          <w:szCs w:val="24"/>
        </w:rPr>
        <w:t>http://111.6.77.187:8081/ggzy/</w:t>
      </w:r>
      <w:r>
        <w:rPr>
          <w:rFonts w:hint="eastAsia"/>
          <w:sz w:val="24"/>
          <w:szCs w:val="24"/>
          <w:lang w:eastAsia="zh-CN"/>
        </w:rPr>
        <w:t>）</w:t>
      </w:r>
    </w:p>
    <w:p>
      <w:pPr>
        <w:pStyle w:val="2"/>
        <w:spacing w:line="360" w:lineRule="auto"/>
        <w:outlineLvl w:val="1"/>
        <w:rPr>
          <w:rFonts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pPr>
    </w:p>
    <w:p>
      <w:pPr>
        <w:pStyle w:val="2"/>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6" w14:cap="flat" w14:cmpd="sng" w14:algn="ctr">
            <w14:solidFill>
              <w14:srgbClr w14:val="000000"/>
            </w14:solidFill>
            <w14:prstDash w14:val="solid"/>
            <w14:miter w14:val="0"/>
          </w14:textOutline>
        </w:rPr>
        <w:t>、公告期限</w:t>
      </w:r>
    </w:p>
    <w:p>
      <w:pPr>
        <w:pStyle w:val="2"/>
        <w:spacing w:line="360" w:lineRule="auto"/>
        <w:outlineLvl w:val="1"/>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2024</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eastAsia="zh-CN"/>
        </w:rPr>
        <w:t>3</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eastAsia="zh-CN"/>
        </w:rPr>
        <w:t>8</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lang w:eastAsia="zh-CN"/>
        </w:rPr>
        <w:t>2024年3</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eastAsia="zh-CN"/>
        </w:rPr>
        <w:t>1</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pStyle w:val="2"/>
        <w:spacing w:line="360" w:lineRule="auto"/>
        <w:outlineLvl w:val="1"/>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pPr>
        <w:pStyle w:val="2"/>
        <w:spacing w:line="360" w:lineRule="auto"/>
        <w:outlineLvl w:val="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八、其他补充事宜</w:t>
      </w:r>
    </w:p>
    <w:p>
      <w:pPr>
        <w:pStyle w:val="2"/>
        <w:spacing w:line="360" w:lineRule="auto"/>
        <w:rPr>
          <w:rFonts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r>
        <w:rPr>
          <w:rFonts w:hint="eastAsia"/>
          <w:sz w:val="24"/>
          <w:szCs w:val="24"/>
          <w:lang w:eastAsia="zh-CN"/>
        </w:rPr>
        <w:t>本次招标公告在河南省政府采购网、南阳市公共资源交易中心网发布</w:t>
      </w:r>
      <w:r>
        <w:rPr>
          <w:rFonts w:hint="eastAsia" w:asciiTheme="minorEastAsia" w:hAnsiTheme="minorEastAsia" w:eastAsiaTheme="minorEastAsia" w:cstheme="minorEastAsia"/>
          <w:spacing w:val="-9"/>
          <w:sz w:val="24"/>
          <w:szCs w:val="24"/>
          <w:lang w:eastAsia="zh-CN"/>
        </w:rPr>
        <w:t>。</w:t>
      </w:r>
    </w:p>
    <w:p>
      <w:pPr>
        <w:pStyle w:val="2"/>
        <w:spacing w:line="360" w:lineRule="auto"/>
        <w:rPr>
          <w:rFonts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pP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6"/>
          <w:sz w:val="24"/>
          <w:szCs w:val="24"/>
          <w:lang w:eastAsia="zh-CN"/>
          <w14:textOutline w14:w="1536" w14:cap="flat" w14:cmpd="sng" w14:algn="ctr">
            <w14:solidFill>
              <w14:srgbClr w14:val="000000"/>
            </w14:solidFill>
            <w14:prstDash w14:val="solid"/>
            <w14:miter w14:val="0"/>
          </w14:textOutline>
        </w:rPr>
        <w:t>九、对本次招标提出询问，请按以下方式联系。</w:t>
      </w:r>
    </w:p>
    <w:p>
      <w:pPr>
        <w:pStyle w:val="2"/>
        <w:spacing w:line="360" w:lineRule="auto"/>
        <w:rPr>
          <w:rFonts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1.采购人信息</w:t>
      </w:r>
    </w:p>
    <w:p>
      <w:pPr>
        <w:pStyle w:val="2"/>
        <w:spacing w:line="360" w:lineRule="auto"/>
        <w:rPr>
          <w:rFonts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南阳农业职业学院  </w:t>
      </w:r>
    </w:p>
    <w:p>
      <w:pPr>
        <w:pStyle w:val="2"/>
        <w:spacing w:line="360" w:lineRule="auto"/>
        <w:rPr>
          <w:rFonts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南阳市雪枫路与北京路交叉口向南2</w:t>
      </w:r>
      <w:r>
        <w:rPr>
          <w:rFonts w:asciiTheme="minorEastAsia" w:hAnsiTheme="minorEastAsia" w:eastAsiaTheme="minorEastAsia" w:cstheme="minorEastAsia"/>
          <w:color w:val="000000" w:themeColor="text1"/>
          <w:sz w:val="24"/>
          <w:szCs w:val="24"/>
          <w:u w:val="single"/>
          <w:lang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米 </w:t>
      </w:r>
    </w:p>
    <w:p>
      <w:pPr>
        <w:pStyle w:val="2"/>
        <w:spacing w:line="360" w:lineRule="auto"/>
        <w:rPr>
          <w:rFonts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刘老师     </w:t>
      </w:r>
      <w:r>
        <w:rPr>
          <w:rFonts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p>
    <w:p>
      <w:pPr>
        <w:pStyle w:val="2"/>
        <w:spacing w:line="360" w:lineRule="auto"/>
        <w:rPr>
          <w:rFonts w:asciiTheme="minorEastAsia" w:hAnsiTheme="minorEastAsia" w:eastAsiaTheme="minorEastAsia" w:cstheme="minorEastAsia"/>
          <w:b/>
          <w:bCs/>
          <w:color w:val="000000" w:themeColor="text1"/>
          <w:spacing w:val="4"/>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联系方式：</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r>
        <w:rPr>
          <w:rFonts w:asciiTheme="minorEastAsia" w:hAnsiTheme="minorEastAsia" w:eastAsiaTheme="minorEastAsia" w:cstheme="minorEastAsia"/>
          <w:color w:val="000000" w:themeColor="text1"/>
          <w:sz w:val="24"/>
          <w:szCs w:val="24"/>
          <w:u w:val="single"/>
          <w:lang w:eastAsia="zh-CN"/>
          <w14:textFill>
            <w14:solidFill>
              <w14:schemeClr w14:val="tx1"/>
            </w14:solidFill>
          </w14:textFill>
        </w:rPr>
        <w:t>0377-63393603</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 xml:space="preserve">   </w:t>
      </w:r>
    </w:p>
    <w:p>
      <w:pPr>
        <w:pStyle w:val="2"/>
        <w:spacing w:line="360" w:lineRule="auto"/>
        <w:outlineLvl w:val="1"/>
        <w:rPr>
          <w:rFonts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2.采购代理机构信息</w:t>
      </w:r>
    </w:p>
    <w:p>
      <w:pPr>
        <w:pStyle w:val="2"/>
        <w:spacing w:line="360" w:lineRule="auto"/>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名称：</w:t>
      </w:r>
      <w:r>
        <w:rPr>
          <w:rFonts w:hint="eastAsia" w:asciiTheme="minorEastAsia" w:hAnsiTheme="minorEastAsia" w:eastAsiaTheme="minorEastAsia" w:cstheme="minorEastAsia"/>
          <w:sz w:val="24"/>
          <w:szCs w:val="24"/>
          <w:u w:val="single"/>
          <w:lang w:eastAsia="zh-CN"/>
        </w:rPr>
        <w:t xml:space="preserve">   南阳市政府采购中心               </w:t>
      </w:r>
    </w:p>
    <w:p>
      <w:pPr>
        <w:spacing w:line="360" w:lineRule="auto"/>
        <w:rPr>
          <w:rFonts w:ascii="仿宋_GB2312" w:hAnsi="宋体" w:eastAsia="仿宋_GB2312"/>
          <w:sz w:val="28"/>
          <w:szCs w:val="28"/>
          <w:lang w:eastAsia="zh-CN"/>
        </w:rPr>
      </w:pPr>
      <w:r>
        <w:rPr>
          <w:rFonts w:hint="eastAsia" w:asciiTheme="minorEastAsia" w:hAnsiTheme="minorEastAsia" w:eastAsiaTheme="minorEastAsia" w:cstheme="minorEastAsia"/>
          <w:spacing w:val="-15"/>
          <w:sz w:val="24"/>
          <w:szCs w:val="24"/>
          <w:lang w:eastAsia="zh-CN"/>
        </w:rPr>
        <w:t>地址：</w:t>
      </w:r>
      <w:r>
        <w:rPr>
          <w:rFonts w:hint="eastAsia" w:ascii="宋体" w:hAnsi="宋体" w:eastAsia="宋体" w:cs="宋体"/>
          <w:sz w:val="24"/>
          <w:szCs w:val="24"/>
          <w:u w:val="single"/>
          <w:lang w:eastAsia="zh-CN"/>
        </w:rPr>
        <w:t xml:space="preserve">  南阳市范蠡东路与南都路交叉口市民服务中心中区3号楼5楼 </w:t>
      </w:r>
      <w:r>
        <w:rPr>
          <w:rFonts w:hint="eastAsia" w:ascii="仿宋_GB2312" w:hAnsi="宋体" w:eastAsia="仿宋_GB2312"/>
          <w:sz w:val="28"/>
          <w:szCs w:val="28"/>
          <w:lang w:eastAsia="zh-CN"/>
        </w:rPr>
        <w:t xml:space="preserve"> </w:t>
      </w:r>
    </w:p>
    <w:p>
      <w:pPr>
        <w:pStyle w:val="2"/>
        <w:spacing w:line="360" w:lineRule="auto"/>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w:t>
      </w:r>
      <w:r>
        <w:rPr>
          <w:rFonts w:hint="eastAsia" w:asciiTheme="minorEastAsia" w:hAnsiTheme="minorEastAsia" w:eastAsiaTheme="minorEastAsia" w:cstheme="minorEastAsia"/>
          <w:sz w:val="24"/>
          <w:szCs w:val="24"/>
          <w:u w:val="single"/>
          <w:lang w:eastAsia="zh-CN"/>
        </w:rPr>
        <w:t xml:space="preserve">  潘高                </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5"/>
          <w:sz w:val="24"/>
          <w:szCs w:val="24"/>
          <w:lang w:eastAsia="zh-CN"/>
        </w:rPr>
        <w:t>联系方式：</w:t>
      </w:r>
      <w:r>
        <w:rPr>
          <w:rFonts w:hint="eastAsia" w:asciiTheme="minorEastAsia" w:hAnsiTheme="minorEastAsia" w:eastAsiaTheme="minorEastAsia" w:cstheme="minorEastAsia"/>
          <w:sz w:val="24"/>
          <w:szCs w:val="24"/>
          <w:u w:val="single"/>
          <w:lang w:eastAsia="zh-CN"/>
        </w:rPr>
        <w:t xml:space="preserve"> 61176178               </w:t>
      </w:r>
    </w:p>
    <w:p>
      <w:pPr>
        <w:pStyle w:val="2"/>
        <w:spacing w:line="360" w:lineRule="auto"/>
        <w:outlineLvl w:val="1"/>
        <w:rPr>
          <w:rFonts w:asciiTheme="minorEastAsia" w:hAnsiTheme="minorEastAsia" w:eastAsiaTheme="minorEastAsia" w:cstheme="minorEastAsia"/>
          <w:b/>
          <w:bCs/>
          <w:spacing w:val="5"/>
          <w:sz w:val="24"/>
          <w:szCs w:val="24"/>
          <w:u w:val="single"/>
          <w:lang w:eastAsia="zh-CN"/>
        </w:rPr>
      </w:pPr>
      <w:r>
        <w:rPr>
          <w:rFonts w:hint="eastAsia" w:asciiTheme="minorEastAsia" w:hAnsiTheme="minorEastAsia" w:eastAsiaTheme="minorEastAsia" w:cstheme="minorEastAsia"/>
          <w:spacing w:val="4"/>
          <w:sz w:val="24"/>
          <w:szCs w:val="24"/>
          <w:lang w:eastAsia="zh-CN"/>
          <w14:textOutline w14:w="1536" w14:cap="flat" w14:cmpd="sng" w14:algn="ctr">
            <w14:solidFill>
              <w14:srgbClr w14:val="000000"/>
            </w14:solidFill>
            <w14:prstDash w14:val="solid"/>
            <w14:miter w14:val="0"/>
          </w14:textOutline>
        </w:rPr>
        <w:t>3.网 址：</w:t>
      </w:r>
      <w:r>
        <w:rPr>
          <w:rFonts w:hint="eastAsia" w:asciiTheme="minorEastAsia" w:hAnsiTheme="minorEastAsia" w:eastAsiaTheme="minorEastAsia" w:cstheme="minorEastAsia"/>
          <w:spacing w:val="-15"/>
          <w:sz w:val="24"/>
          <w:szCs w:val="24"/>
          <w:lang w:eastAsia="zh-CN"/>
        </w:rPr>
        <w:t xml:space="preserve">https://ggzyjy.nanyang.gov.cn      E-mail:nyszfcgzx@126.com </w:t>
      </w:r>
    </w:p>
    <w:p>
      <w:pPr>
        <w:pStyle w:val="2"/>
        <w:spacing w:before="352" w:line="690" w:lineRule="exact"/>
        <w:rPr>
          <w:rFonts w:ascii="仿宋_GB2312" w:eastAsia="仿宋_GB2312"/>
          <w:color w:val="0000FF"/>
          <w:sz w:val="28"/>
          <w:szCs w:val="28"/>
          <w:lang w:eastAsia="zh-CN"/>
        </w:rPr>
      </w:pPr>
      <w:r>
        <w:rPr>
          <w:rFonts w:hint="eastAsia" w:asciiTheme="minorEastAsia" w:hAnsiTheme="minorEastAsia" w:eastAsiaTheme="minorEastAsia" w:cstheme="minorEastAsia"/>
          <w:spacing w:val="5"/>
          <w:sz w:val="24"/>
          <w:szCs w:val="24"/>
          <w:lang w:eastAsia="zh-CN"/>
          <w14:textOutline w14:w="1536" w14:cap="flat" w14:cmpd="sng" w14:algn="ctr">
            <w14:solidFill>
              <w14:srgbClr w14:val="000000"/>
            </w14:solidFill>
            <w14:prstDash w14:val="solid"/>
            <w14:miter w14:val="0"/>
          </w14:textOutline>
        </w:rPr>
        <w:t xml:space="preserve">                                                              </w:t>
      </w:r>
      <w:r>
        <w:rPr>
          <w:rFonts w:hint="eastAsia" w:ascii="仿宋_GB2312" w:eastAsia="仿宋_GB2312"/>
          <w:color w:val="0000FF"/>
          <w:sz w:val="28"/>
          <w:szCs w:val="28"/>
          <w:lang w:eastAsia="zh-CN"/>
        </w:rPr>
        <w:t xml:space="preserve"> </w:t>
      </w:r>
    </w:p>
    <w:p>
      <w:pPr>
        <w:pStyle w:val="2"/>
        <w:spacing w:line="360" w:lineRule="auto"/>
        <w:ind w:firstLine="4620" w:firstLineChars="2200"/>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 xml:space="preserve">采购代理机构名称：  </w:t>
      </w:r>
      <w:r>
        <w:rPr>
          <w:rFonts w:hint="eastAsia" w:asciiTheme="minorEastAsia" w:hAnsiTheme="minorEastAsia" w:eastAsiaTheme="minorEastAsia" w:cstheme="minorEastAsia"/>
          <w:color w:val="auto"/>
          <w:spacing w:val="-15"/>
          <w:sz w:val="24"/>
          <w:szCs w:val="24"/>
          <w:lang w:eastAsia="zh-CN"/>
        </w:rPr>
        <w:t xml:space="preserve">南阳市政府采购中心 </w:t>
      </w:r>
      <w:r>
        <w:rPr>
          <w:rFonts w:hint="eastAsia" w:asciiTheme="minorEastAsia" w:hAnsiTheme="minorEastAsia" w:eastAsiaTheme="minorEastAsia" w:cstheme="minorEastAsia"/>
          <w:spacing w:val="-15"/>
          <w:sz w:val="24"/>
          <w:szCs w:val="24"/>
          <w:lang w:eastAsia="zh-CN"/>
        </w:rPr>
        <w:t xml:space="preserve">          </w:t>
      </w:r>
    </w:p>
    <w:p>
      <w:pPr>
        <w:pStyle w:val="2"/>
        <w:spacing w:line="360" w:lineRule="auto"/>
        <w:ind w:firstLine="7704" w:firstLineChars="3600"/>
        <w:outlineLvl w:val="1"/>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3"/>
          <w:sz w:val="24"/>
          <w:szCs w:val="24"/>
          <w:lang w:eastAsia="zh-CN"/>
        </w:rPr>
        <w:t>2024年3月</w:t>
      </w:r>
      <w:r>
        <w:rPr>
          <w:rFonts w:hint="eastAsia" w:asciiTheme="minorEastAsia" w:hAnsiTheme="minorEastAsia" w:eastAsiaTheme="minorEastAsia" w:cstheme="minorEastAsia"/>
          <w:spacing w:val="-13"/>
          <w:sz w:val="24"/>
          <w:szCs w:val="24"/>
          <w:lang w:val="en-US" w:eastAsia="zh-CN"/>
        </w:rPr>
        <w:t>8</w:t>
      </w:r>
      <w:r>
        <w:rPr>
          <w:rFonts w:hint="eastAsia" w:asciiTheme="minorEastAsia" w:hAnsiTheme="minorEastAsia" w:eastAsiaTheme="minorEastAsia" w:cstheme="minorEastAsia"/>
          <w:spacing w:val="-13"/>
          <w:sz w:val="24"/>
          <w:szCs w:val="24"/>
          <w:lang w:eastAsia="zh-CN"/>
        </w:rPr>
        <w:t>日</w:t>
      </w:r>
    </w:p>
    <w:p>
      <w:pPr>
        <w:pStyle w:val="2"/>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15"/>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2"/>
        <w:rPr>
          <w:lang w:eastAsia="zh-CN"/>
        </w:rPr>
      </w:pPr>
    </w:p>
    <w:p>
      <w:pPr>
        <w:rPr>
          <w:lang w:eastAsia="zh-CN"/>
        </w:rPr>
      </w:pPr>
    </w:p>
    <w:p>
      <w:pPr>
        <w:pStyle w:val="2"/>
        <w:spacing w:line="360" w:lineRule="auto"/>
        <w:jc w:val="center"/>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p>
    <w:p>
      <w:pPr>
        <w:spacing w:line="360" w:lineRule="auto"/>
        <w:ind w:firstLine="420" w:firstLineChars="200"/>
        <w:rPr>
          <w:rFonts w:asciiTheme="minorEastAsia" w:hAnsiTheme="minorEastAsia" w:eastAsiaTheme="minorEastAsia" w:cstheme="minorEastAsia"/>
          <w:lang w:eastAsia="zh-CN"/>
        </w:rPr>
      </w:pPr>
    </w:p>
    <w:p>
      <w:pPr>
        <w:pStyle w:val="2"/>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一、服务内容及要求</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1.服务内容：</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共配备91名物业服务人员</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1.1卧龙校区(配备人员总数：25人)</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（1）所有教学楼、办公楼公共卫生间保洁服务。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（2）除教学楼外所有学校用房的楼道洗漱间、卫生间、楼梯间、走廊、过厅、雨篷、院子、楼栋四周包括屋顶及二楼平台等全方位卫生保洁工作。</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（3）整个校园公共区域（负责校园灭蚊灭蝇灭鼠；道路垃圾及落叶清扫；绿化带内白色垃圾清理；公共卫生间、垃圾桶、垃圾箱清理，保洁，报修等）。</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（4）负责</w:t>
      </w:r>
      <w:r>
        <w:rPr>
          <w:rFonts w:hint="eastAsia" w:ascii="宋体" w:hAnsi="宋体" w:eastAsia="宋体" w:cs="宋体"/>
          <w:color w:val="000000" w:themeColor="text1"/>
          <w:sz w:val="24"/>
          <w:szCs w:val="24"/>
          <w:lang w:eastAsia="zh-CN"/>
          <w14:textFill>
            <w14:solidFill>
              <w14:schemeClr w14:val="tx1"/>
            </w14:solidFill>
          </w14:textFill>
        </w:rPr>
        <w:t>垃圾桶</w:t>
      </w:r>
      <w:r>
        <w:rPr>
          <w:rFonts w:hint="eastAsia" w:ascii="宋体" w:hAnsi="宋体" w:eastAsia="宋体" w:cs="宋体"/>
          <w:sz w:val="24"/>
          <w:szCs w:val="24"/>
          <w:lang w:eastAsia="zh-CN"/>
        </w:rPr>
        <w:t>、扫帚、药品等低值易耗品配备及整个校园垃圾清运（不含餐厅餐余垃圾及建筑垃圾）。</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（5）校园所有公共卫生间下水道疏通及维修服务。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1.2雪枫校区(配备人员总数：43人)</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（1）所有教学楼、实训楼卫生间保洁服务。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（2）综合楼卫生间、楼梯、走廊、会议室及部分房间保洁服务。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（3）校内所有宿舍楼、报告厅、会议室的卫生间、楼梯间、走廊、过厅、雨篷、院子、楼栋四周包括屋顶及二楼平台等全方位卫生保洁。</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（4）整个校园室外公共区域（负责校园灭蚊灭蝇灭鼠；道路垃圾及落叶清扫；绿化带内白色垃圾清理；公共卫生间、垃圾桶、垃圾箱清理，保洁，报修等）。</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（5）负责</w:t>
      </w:r>
      <w:r>
        <w:rPr>
          <w:rFonts w:hint="eastAsia" w:ascii="宋体" w:hAnsi="宋体" w:eastAsia="宋体" w:cs="宋体"/>
          <w:color w:val="000000" w:themeColor="text1"/>
          <w:sz w:val="24"/>
          <w:szCs w:val="24"/>
          <w:lang w:eastAsia="zh-CN"/>
          <w14:textFill>
            <w14:solidFill>
              <w14:schemeClr w14:val="tx1"/>
            </w14:solidFill>
          </w14:textFill>
        </w:rPr>
        <w:t>垃圾桶、扫帚、药品等</w:t>
      </w:r>
      <w:r>
        <w:rPr>
          <w:rFonts w:hint="eastAsia" w:ascii="宋体" w:hAnsi="宋体" w:eastAsia="宋体" w:cs="宋体"/>
          <w:sz w:val="24"/>
          <w:szCs w:val="24"/>
          <w:lang w:eastAsia="zh-CN"/>
        </w:rPr>
        <w:t>低值易耗品配备及整个校园垃圾清运（不含餐厅餐余垃圾及建筑垃圾）。</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（6）校园公共卫生间下水道疏通及维修服务。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1.3城建学院（配备人员总数：7人）</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（1）各楼室内楼梯、走廊、卫生间保洁、下水道疏通及维修服务。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（2）室内外公共区域（负责校园灭蚊灭蝇灭鼠；道路垃圾及落叶清扫；绿化带内白色垃圾清理；公共卫生间、垃圾桶、垃圾箱清理，保洁，报修等）。</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（3）门卫安保、水电维修、绿化养护、桌椅门锁等零星维修服务。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（4）负责</w:t>
      </w:r>
      <w:r>
        <w:rPr>
          <w:rFonts w:hint="eastAsia" w:ascii="宋体" w:hAnsi="宋体" w:eastAsia="宋体" w:cs="宋体"/>
          <w:color w:val="000000" w:themeColor="text1"/>
          <w:sz w:val="24"/>
          <w:szCs w:val="24"/>
          <w:lang w:eastAsia="zh-CN"/>
          <w14:textFill>
            <w14:solidFill>
              <w14:schemeClr w14:val="tx1"/>
            </w14:solidFill>
          </w14:textFill>
        </w:rPr>
        <w:t>垃圾桶、扫帚、药品等</w:t>
      </w:r>
      <w:r>
        <w:rPr>
          <w:rFonts w:hint="eastAsia" w:ascii="宋体" w:hAnsi="宋体" w:eastAsia="宋体" w:cs="宋体"/>
          <w:sz w:val="24"/>
          <w:szCs w:val="24"/>
          <w:lang w:eastAsia="zh-CN"/>
        </w:rPr>
        <w:t>低值易耗品配备及垃圾清运（不含餐厅餐余垃圾及建筑垃圾。</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1.4水电维修及其他人员（配备人员总数：16人）</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（1）校园水电维修保障服务。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（2）雪枫校区文印室管理服务。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（3）校园桌椅门锁等零星维修服务。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（4）餐厅充卡室管理服务。</w:t>
      </w:r>
    </w:p>
    <w:p>
      <w:pPr>
        <w:spacing w:line="360" w:lineRule="auto"/>
        <w:ind w:firstLine="480" w:firstLineChars="200"/>
        <w:rPr>
          <w:rFonts w:ascii="宋体" w:hAnsi="宋体" w:eastAsia="宋体" w:cs="宋体"/>
          <w:sz w:val="24"/>
          <w:szCs w:val="24"/>
          <w:lang w:val="zh-CN" w:eastAsia="zh-CN"/>
        </w:rPr>
      </w:pPr>
      <w:r>
        <w:rPr>
          <w:rFonts w:hint="eastAsia" w:ascii="宋体" w:hAnsi="宋体" w:eastAsia="宋体" w:cs="宋体"/>
          <w:sz w:val="24"/>
          <w:szCs w:val="24"/>
          <w:lang w:eastAsia="zh-CN"/>
        </w:rPr>
        <w:t>（5）其他后勤服务和管理。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2.服务要求</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2.1校园所有公共卫生间、洗漱间</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（1）每天第一次清洁卫生间必须在上班前做好，并且做到随脏随清，保持地面清洁、无杂物、无积水、无毛发、无异味，下水道要畅通。</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（2）每天要拖洗卫生间所有地面至少两次，抹净洁具、门框、墙身，保持无灰尘、无垃圾、无异味，无手脚印、无污渍等。</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（3）卫生间隔板每天擦抹一次，保持无污渍。小便池、厕位、水池每小时进行冲洗一次，每天用洁厕剂清洗一次。洁具每周用消毒剂消毒两次，整体卫生间每周全面消毒一次。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（4）每天对卫生间内镜子及金属部分进行擦拭，应保持干净，无浮尘、污渍、手印、水迹和锈斑。</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（5）卫生间所有垃圾篓的垃圾不能超过2/3，及时清理垃圾篓内的垃圾，保持无蚊虫、无异味，及时运送至指定地点堆放。垃圾篓每周全面彻底清洁一次。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（6）卫生间洗手台每月保养一次，镜面、台面、洗手盆每天清洁数次。上班时间巡视发现污渍、水迹、积水、头发、手印、便迹、异味、报纸等及时清理。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（7）每周一次全面清洗墙面瓷砖、地面用清洁剂刷洗。</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（8）冬季下雨、下雪季节，保洁要及时清理卫生间地面的积水、积雪，预防地面结冰，防止行人滑倒。</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（9）保洁作业过程中要注意节约用水。</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（10）卫生间如有堵塞需及时疏通，恢复正常。</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2.2学术报告厅、会议室、综合楼</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（1）每天清扫地面垃圾，擦抹桌椅、橱柜、沙发、茶几等，擦净相关设施、设备。沙发、茶几等保持清洁干净，无灰尘，地面保持清洁干净，平时发现污渍、痰渍、水迹等及时处理，每周彻底拖洗一次。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（2）室内所有垃圾篓的垃圾不能超过2/3，及时更换垃圾袋，保持无蚊虫、无异味，及时运送至指定地点堆放。垃圾篓每周全面清洁一次，每月彻底清洗一次。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（3）及时扫去墙面灰尘，彻底清理室内墙壁、墙角、天花板、风口等蜘蛛网，每周一次。平时随见随时清理，局部灰尘，污渍随时处理。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（4）及时清理电源开关、插座、消防箱、灭火器等公共设施上方的污渍和灰尘。</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（5）公共部分窗户玻璃随时保洁，平时发现手印、污渍及时擦净。</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（6）盆栽及时浇水、保持盆栽无黄叶、纸屑等杂物，无灰尘。</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（7）平时对地面痰渍、口香糖等及时进行清除，每月机器清洗地面一次，拖洗地面后及时抹净地脚线、墙角上的污渍、水迹、清理卫生死角。</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（8）门、门框随时保洁，无灰尘，不锈钢门保持光亮，每半年上不锈钢护理剂一次。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（9）桌椅、窗帘、书橱等其他设施擦抹干净，保持清洁、摆放整齐。</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（10）不得翻阅资料、报刊、书籍，不得透露所看到的、听到的有关工作信息。</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（11）所有楼梯、楼道每天清扫、湿拖1—2次，保证无污迹、无痰迹、无积灰、灯具光亮清洁；楼道天花板保证无灰尘、蜘蛛网。</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（12）楼梯及扶手、栏杆及设施每天擦拭一次；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2.3宿舍楼公共区域</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（1）每天保洁2次，上午下午各一次，并保持场地无纸屑、无痰迹、无污迹；</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（2）楼梯及扶手、栏杆及设施每天擦拭一次；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（3）所有楼道每天清扫、湿拖1—2次，保证无污迹、无痰迹、无积灰、灯具光亮清洁；楼道天花板保证无灰尘、蜘蛛网。</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（4）公共场地墙面、天花、扶手清洁光亮，无灰尘，各种装饰件、玻璃、灯具保持光亮清洁；</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（5）定期擦拭消防箱、灭火器，保持箱内外干净无积灰；</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（6）所有垃圾桶及时清理清洁，无灰尘、无杂物、无污渍，并定期保养。</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2.4室外公共区域</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（1）院子及四周：每天对地面进行两次清洁，每天上午、下午各一次，保持无落叶、无纸屑、无烟头、无杂物等；</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（2）每天对外围车道及停车场地面及四周进行清洁，保持无落叶、无纸屑、无杂物等，地面及所有出入道清洁；</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（3）楼栋室外部分：每天两次清扫地面的灰尘和垃圾，保证无积水，保持地面无垃圾，无纸屑等杂物；</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（4）主干道保洁：每天两次对主干道地面进行全面清扫，每小时巡回保洁；</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（5）校园院内保洁必须喷洒水灭尘，保持校园环境净化。洒水车如出现故障需及时维修，恢复正常；</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（6）垃圾桶每天清洁一次，并保持外表干净。垃圾桶周围地面无垃圾和杂物，无臭味，无蚊蝇，垃圾桶表面保持清洁。        </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2.5校园消杀</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定期进行消杀、灭蚊、灭蝇、灭鼠活动，并提前通知师生。</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2.6维修上报</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发现公共区域内灯具、设施设备等有损坏或不能正常使用等情形，及时上报水电组及时维修。</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2.7水电气等设备维护管理要求</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（1）建立健全水电气设备物业管理制度，明确各种岗位工作标准，并制定具体的落实措施和考核办法。</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（2）设备图纸、档案资料管理完善、收集齐全，分类清晰；建立设备台帐，登记详细，帐物相符。</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（3）水电气设备机房环境整洁卫生，物品摆放有序。机房内严禁吸烟、饮酒等与工作不相符的事宜，无关人员不得随意入内。</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落实设备安全运行、岗位责任制；分工明确，定期巡检和维护保养设备，严格执行有关维修保养规程和操作使用规程，并按规定记录设备运行状况。配电机房、BA及消控系统等重要部位应提供每天24小时技术与人员保障，确保随时处置各类突发情况。</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严格落实值班值勤制度，设立服务电话，接受报修、求助、建议、问询、质疑、投拆等各类信息的收集和反馈，并及时处理，有回访制度和记录。有用户投诉和服务要求时，应在—分钟时间内向相关部门发出工作通知单，对于投诉应在一个工作日内电话或书面或上门回复客户处理进展情况。</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每月公开一次人员考核考勤情况，每季度向采购人提供人员编制及档案材料，并上报考核考勤情况。物管人员和专业技术人员持证上岗，着装规范，佩戴标志明显，服务规范，作风严谨。全体员工在管理服务期间，必须仪容整洁、仪表端正、礼仪规范，做到文明礼貌，热情周到。</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（7）加强日常工作巡查，及时发现并解决问题，并有检查及问题处理情况的记录。根据季节转换特点，主动做好空调等设备调整工作。</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（8）每月底向甲方提交设备管理服务运行情况工作报告。</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（9）按档案管理的要求，将设备管理服务的有关资料分类管理，保存完好。</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（10）严格按规范做好设备管理服务，确保各类设备系统正常使用，完好率应达到％以上。</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落实水电气设备管理服务合同，兑现设备维修服务承诺。在设备维修过程中，设备维修期限为小修为1小时；中修4小时；大修8小时。要保证维修质量，减少返修，并有回访记录。在接到维修通知后，应10分钟内到在现场，维修及时率应保证达到80％。</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（12）出现电梯故障时，接报后10分钟内到现场，第一时间联系电梯维保单位。</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保持员工队伍相对稳定，调动技术骨干，应提前告知甲方。必须按招投标文件岗位配置配足员工，不得擅自减少。经抽查，发现员工数减少，且无正当理由，甲方有权按实际减少的人数扣除相应的人均管理服务费，同时要求乙方补足规定人数。</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（14）进一步做好各类设备管理台帐，记录各类维修材料损耗及流向情况，并定期分析物耗情况。</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（15）积极开展节能降耗工作，每月提供能耗数据分析报告，提出合理化建议。</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（16）必须保管好甲方所有的工程设备图纸，因乙方原因遗失图纸所造成的损失，由乙方承担。</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（17）在水电气设备管理过程中，不得随意更改原系统设备在使用、控制或性能上的各项技术指标和要求，确需更改或进行技术改造须经甲方同意。</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（18）配合有关部门做好相关工作，制订和完善水电气设备系统突发事件应急处置预案，并定期培训和操演。</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19）确保正常供电供水供气，严格限停水电审批权限，遇有计划限停水电，应按规定及时通知业主。制订给排水事故应急处理方案。发生渗水事故，维修人员须在10分钟内抵现场抢修，杜绝大面积跑水、泛水或长时间停水现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（20）设备运行期间应加强巡视，发现问题及时处置。</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（21）负责与专业维保单位等第三方的联系及现场管理工作，记录专业维保单位服务情况，并向甲方提出合理化建议。</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（22）及时落实业主要求的其它合理服务事项。</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2.8水电气设备物业管理服务的任务</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（1）负责范围内各设备系统的运行操作、日常巡视、定期检查保养、故障排除检修、应急处理工作。</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（2）制定各系统设备应急方案，并定期演练，逐步完善管理程序。</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（3）制定各设备系统的经济运行方案，记录各设备运行参数，定期分析并加以调整，确保设备在最佳的运行状态。</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（4）物业管理区域内物业共用部位、共用设施设备的管理及维修养护。</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（5）供水、供电、供气等专业单位在物业管理区域内对相关管线、设施维修养护时，进行必要的协调和管理。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（6）协助和监督好专业设备维保单位的工作，接受相关行业单位的指导、监督、安全等工作的联系和管理。</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（7）物业档案资料的建立和保管及有关物业服务费用的台帐管理，记录各设备系统维修时物料的流向。</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（8）物业管理区域内业主、使用人其他物业方面的服务需求。</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2.9提供物业管理的信息化服务。使用的软件可实现设施设备运行管理、报修登记、维修管理等功能，提供软件合法使用证明。</w:t>
      </w:r>
    </w:p>
    <w:p>
      <w:pPr>
        <w:pStyle w:val="2"/>
        <w:spacing w:line="360" w:lineRule="auto"/>
        <w:outlineLvl w:val="2"/>
        <w:rPr>
          <w:rFonts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pPr>
    </w:p>
    <w:p>
      <w:pPr>
        <w:pStyle w:val="2"/>
        <w:spacing w:line="360" w:lineRule="auto"/>
        <w:ind w:firstLine="484" w:firstLineChars="200"/>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二、项目商务要求</w:t>
      </w:r>
    </w:p>
    <w:p>
      <w:pPr>
        <w:spacing w:line="360" w:lineRule="auto"/>
        <w:ind w:firstLine="480" w:firstLineChars="200"/>
        <w:rPr>
          <w:rFonts w:ascii="宋体" w:hAnsi="宋体" w:eastAsia="宋体" w:cs="宋体"/>
          <w:bCs/>
          <w:kern w:val="2"/>
          <w:sz w:val="24"/>
          <w:szCs w:val="24"/>
          <w:lang w:eastAsia="zh-CN"/>
        </w:rPr>
      </w:pPr>
      <w:r>
        <w:rPr>
          <w:rFonts w:hint="eastAsia" w:ascii="宋体" w:hAnsi="宋体" w:eastAsia="宋体" w:cs="宋体"/>
          <w:bCs/>
          <w:kern w:val="2"/>
          <w:sz w:val="24"/>
          <w:szCs w:val="24"/>
          <w:lang w:eastAsia="zh-CN"/>
        </w:rPr>
        <w:t>1、投标人须明确本项目（指物业服务）的项目负责人、服务人员名单、</w:t>
      </w:r>
      <w:r>
        <w:rPr>
          <w:rFonts w:hint="eastAsia" w:ascii="宋体" w:hAnsi="宋体" w:eastAsia="宋体" w:cs="宋体"/>
          <w:kern w:val="2"/>
          <w:sz w:val="24"/>
          <w:szCs w:val="24"/>
          <w:lang w:eastAsia="zh-CN"/>
        </w:rPr>
        <w:t>人员配备方案</w:t>
      </w:r>
      <w:r>
        <w:rPr>
          <w:rFonts w:hint="eastAsia" w:ascii="宋体" w:hAnsi="宋体" w:eastAsia="宋体" w:cs="宋体"/>
          <w:bCs/>
          <w:kern w:val="2"/>
          <w:sz w:val="24"/>
          <w:szCs w:val="24"/>
          <w:lang w:eastAsia="zh-CN"/>
        </w:rPr>
        <w:t>和人员</w:t>
      </w:r>
      <w:r>
        <w:rPr>
          <w:rFonts w:hint="eastAsia" w:ascii="宋体" w:hAnsi="宋体" w:eastAsia="宋体" w:cs="宋体"/>
          <w:sz w:val="24"/>
          <w:szCs w:val="24"/>
          <w:lang w:eastAsia="zh-CN"/>
        </w:rPr>
        <w:t>基本情况等。</w:t>
      </w:r>
    </w:p>
    <w:p>
      <w:pPr>
        <w:spacing w:line="360" w:lineRule="auto"/>
        <w:ind w:firstLine="480" w:firstLineChars="200"/>
        <w:rPr>
          <w:rFonts w:ascii="宋体" w:hAnsi="宋体" w:eastAsia="宋体" w:cs="宋体"/>
          <w:bCs/>
          <w:color w:val="FF0000"/>
          <w:kern w:val="2"/>
          <w:sz w:val="24"/>
          <w:szCs w:val="24"/>
          <w:lang w:eastAsia="zh-CN"/>
        </w:rPr>
      </w:pPr>
      <w:r>
        <w:rPr>
          <w:rFonts w:hint="eastAsia" w:ascii="宋体" w:hAnsi="宋体" w:eastAsia="宋体" w:cs="宋体"/>
          <w:bCs/>
          <w:kern w:val="2"/>
          <w:sz w:val="24"/>
          <w:szCs w:val="24"/>
          <w:lang w:eastAsia="zh-CN"/>
        </w:rPr>
        <w:t>2、投标人须提供本项目</w:t>
      </w:r>
      <w:r>
        <w:rPr>
          <w:rFonts w:hint="eastAsia" w:ascii="宋体" w:hAnsi="宋体" w:eastAsia="宋体" w:cs="宋体"/>
          <w:bCs/>
          <w:color w:val="auto"/>
          <w:kern w:val="2"/>
          <w:sz w:val="24"/>
          <w:szCs w:val="24"/>
          <w:lang w:eastAsia="zh-CN"/>
        </w:rPr>
        <w:t>物业服务方案和承诺</w:t>
      </w:r>
    </w:p>
    <w:p>
      <w:pPr>
        <w:spacing w:line="360" w:lineRule="auto"/>
        <w:ind w:firstLine="480" w:firstLineChars="200"/>
        <w:rPr>
          <w:rFonts w:ascii="宋体" w:hAnsi="宋体" w:eastAsia="宋体" w:cs="宋体"/>
          <w:bCs/>
          <w:kern w:val="2"/>
          <w:sz w:val="24"/>
          <w:szCs w:val="24"/>
          <w:lang w:eastAsia="zh-CN"/>
        </w:rPr>
      </w:pPr>
      <w:r>
        <w:rPr>
          <w:rFonts w:hint="eastAsia" w:ascii="宋体" w:hAnsi="宋体" w:eastAsia="宋体" w:cs="宋体"/>
          <w:bCs/>
          <w:kern w:val="2"/>
          <w:sz w:val="24"/>
          <w:szCs w:val="24"/>
          <w:lang w:eastAsia="zh-CN"/>
        </w:rPr>
        <w:t>3、本项目服务质量：合格，满足采购人要求。</w:t>
      </w:r>
    </w:p>
    <w:p>
      <w:pPr>
        <w:spacing w:line="360" w:lineRule="auto"/>
        <w:ind w:firstLine="480" w:firstLineChars="200"/>
        <w:rPr>
          <w:rFonts w:ascii="宋体" w:hAnsi="宋体" w:eastAsia="宋体" w:cs="宋体"/>
          <w:bCs/>
          <w:kern w:val="2"/>
          <w:sz w:val="24"/>
          <w:szCs w:val="24"/>
          <w:lang w:eastAsia="zh-CN"/>
        </w:rPr>
      </w:pPr>
      <w:r>
        <w:rPr>
          <w:rFonts w:hint="eastAsia" w:ascii="宋体" w:hAnsi="宋体" w:eastAsia="宋体" w:cs="宋体"/>
          <w:bCs/>
          <w:kern w:val="2"/>
          <w:sz w:val="24"/>
          <w:szCs w:val="24"/>
          <w:lang w:eastAsia="zh-CN"/>
        </w:rPr>
        <w:t>4、合同的签订：中标人应在收到南阳市政府采购中心签发的《中标通知书》后及时和采购人签订服务合同。</w:t>
      </w:r>
    </w:p>
    <w:p>
      <w:pPr>
        <w:widowControl w:val="0"/>
        <w:spacing w:line="360" w:lineRule="auto"/>
        <w:ind w:firstLine="480" w:firstLineChars="200"/>
        <w:rPr>
          <w:rFonts w:ascii="宋体" w:hAnsi="宋体" w:eastAsia="宋体" w:cs="宋体"/>
          <w:sz w:val="24"/>
          <w:szCs w:val="24"/>
          <w:lang w:eastAsia="zh-CN"/>
        </w:rPr>
      </w:pPr>
      <w:r>
        <w:rPr>
          <w:rFonts w:hint="eastAsia" w:ascii="宋体" w:hAnsi="宋体" w:eastAsia="宋体" w:cs="宋体"/>
          <w:bCs/>
          <w:kern w:val="2"/>
          <w:sz w:val="24"/>
          <w:szCs w:val="24"/>
          <w:lang w:eastAsia="zh-CN"/>
        </w:rPr>
        <w:t>5、服务期限：2年，合同1年1签，</w:t>
      </w:r>
      <w:r>
        <w:rPr>
          <w:rFonts w:hint="eastAsia" w:ascii="宋体" w:hAnsi="宋体" w:eastAsia="宋体" w:cs="宋体"/>
          <w:sz w:val="24"/>
          <w:szCs w:val="24"/>
          <w:lang w:eastAsia="zh-CN"/>
        </w:rPr>
        <w:t>每次付款前对该阶段的物业服务进行验收考核，验收考核通过且达到付款条件后，按照合同要求支付服务费用。（若本年度连续2次及以上验收考核不通过或发生重大校园事故，甲方有权单方面终止合同）</w:t>
      </w:r>
    </w:p>
    <w:p>
      <w:pPr>
        <w:pStyle w:val="2"/>
        <w:spacing w:line="360" w:lineRule="auto"/>
        <w:ind w:firstLine="480" w:firstLineChars="200"/>
        <w:rPr>
          <w:kern w:val="2"/>
          <w:sz w:val="24"/>
          <w:szCs w:val="24"/>
          <w:lang w:eastAsia="zh-CN"/>
        </w:rPr>
      </w:pPr>
      <w:r>
        <w:rPr>
          <w:rFonts w:hint="eastAsia"/>
          <w:bCs/>
          <w:kern w:val="2"/>
          <w:sz w:val="24"/>
          <w:szCs w:val="24"/>
          <w:lang w:eastAsia="zh-CN"/>
        </w:rPr>
        <w:t>6、</w:t>
      </w:r>
      <w:r>
        <w:rPr>
          <w:rFonts w:hint="eastAsia"/>
          <w:kern w:val="2"/>
          <w:sz w:val="24"/>
          <w:szCs w:val="24"/>
          <w:lang w:eastAsia="zh-CN"/>
        </w:rPr>
        <w:t>付款方式：合同签订之日起每满四个月后，验收考核通过且具备付款条件之日起15</w:t>
      </w:r>
    </w:p>
    <w:p>
      <w:pPr>
        <w:pStyle w:val="2"/>
        <w:spacing w:line="360" w:lineRule="auto"/>
        <w:rPr>
          <w:sz w:val="24"/>
          <w:szCs w:val="24"/>
          <w:lang w:eastAsia="zh-CN"/>
        </w:rPr>
      </w:pPr>
      <w:r>
        <w:rPr>
          <w:rFonts w:hint="eastAsia"/>
          <w:kern w:val="2"/>
          <w:sz w:val="24"/>
          <w:szCs w:val="24"/>
          <w:lang w:eastAsia="zh-CN"/>
        </w:rPr>
        <w:t>个工作日内支付合同金额的1/3，乙方应开具正规发票，直至付清。</w:t>
      </w:r>
    </w:p>
    <w:p>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7、验收方式：由采购人对服务的质量进行详细全面的检验，自合同签订之日起每个月对物业服务进行考评，每四个月进行考评汇总并出具验收（考评）报告，作为付款的凭据之一。</w:t>
      </w:r>
    </w:p>
    <w:p>
      <w:pPr>
        <w:pStyle w:val="2"/>
        <w:spacing w:before="352" w:line="690" w:lineRule="exact"/>
        <w:jc w:val="center"/>
        <w:rPr>
          <w:rFonts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pPr>
    </w:p>
    <w:p>
      <w:pPr>
        <w:rPr>
          <w:lang w:eastAsia="zh-CN"/>
        </w:rPr>
      </w:pPr>
    </w:p>
    <w:p>
      <w:pPr>
        <w:pStyle w:val="2"/>
        <w:rPr>
          <w:lang w:eastAsia="zh-CN"/>
        </w:rPr>
      </w:pPr>
    </w:p>
    <w:p>
      <w:pPr>
        <w:pStyle w:val="3"/>
      </w:pPr>
    </w:p>
    <w:p>
      <w:pPr>
        <w:pStyle w:val="2"/>
        <w:spacing w:before="352" w:line="690" w:lineRule="exact"/>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t>第三章  投标人须知</w:t>
      </w:r>
    </w:p>
    <w:p>
      <w:pPr>
        <w:pStyle w:val="2"/>
        <w:spacing w:line="221" w:lineRule="auto"/>
        <w:ind w:left="4009"/>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pPr>
        <w:pStyle w:val="2"/>
        <w:spacing w:line="221" w:lineRule="auto"/>
        <w:ind w:left="4009"/>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pPr>
              <w:spacing w:line="240" w:lineRule="atLeast"/>
              <w:ind w:left="1080" w:leftChars="257" w:hanging="540"/>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before="78" w:line="221" w:lineRule="auto"/>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pPr>
              <w:pStyle w:val="29"/>
              <w:spacing w:line="220" w:lineRule="auto"/>
              <w:ind w:left="12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29"/>
              <w:spacing w:before="25" w:line="207" w:lineRule="auto"/>
              <w:ind w:left="126"/>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before="78" w:line="219" w:lineRule="auto"/>
              <w:ind w:left="134"/>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pPr>
              <w:spacing w:before="37" w:line="238" w:lineRule="auto"/>
              <w:ind w:left="118"/>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pPr>
              <w:pStyle w:val="29"/>
              <w:spacing w:line="223" w:lineRule="auto"/>
              <w:ind w:left="12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29"/>
              <w:spacing w:before="21" w:line="207" w:lineRule="auto"/>
              <w:ind w:left="126"/>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29"/>
              <w:jc w:val="center"/>
              <w:rPr>
                <w:rFonts w:asciiTheme="minorEastAsia" w:hAnsiTheme="minorEastAsia" w:eastAsiaTheme="minorEastAsia" w:cstheme="minorEastAsia"/>
              </w:rPr>
            </w:pP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pPr>
              <w:pStyle w:val="2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pPr>
              <w:pStyle w:val="2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__年_月_日_点_分</w:t>
            </w:r>
          </w:p>
          <w:p>
            <w:pP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tcPr>
          <w:p>
            <w:pPr>
              <w:pStyle w:val="2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pPr>
              <w:pStyle w:val="2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日_点_分</w:t>
            </w:r>
          </w:p>
          <w:p>
            <w:pP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pPr>
              <w:pStyle w:val="2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Fonts w:hint="eastAsia" w:asciiTheme="minorEastAsia" w:hAnsiTheme="minorEastAsia" w:eastAsiaTheme="minorEastAsia" w:cstheme="minorEastAsia"/>
                <w:spacing w:val="14"/>
                <w:sz w:val="24"/>
                <w:szCs w:val="24"/>
                <w:u w:val="single"/>
                <w:lang w:eastAsia="zh-CN"/>
              </w:rPr>
              <w:t xml:space="preserve"> 物业服务业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29"/>
                <w:sz w:val="24"/>
                <w:szCs w:val="24"/>
                <w:lang w:eastAsia="zh-CN"/>
              </w:rPr>
              <w:t>□本项目专门面向中小企业采购。</w:t>
            </w:r>
          </w:p>
          <w:p>
            <w:pPr>
              <w:kinsoku/>
              <w:autoSpaceDE/>
              <w:autoSpaceDN/>
              <w:adjustRightInd/>
              <w:snapToGrid/>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本项目小微企业价格折扣比例12%。</w:t>
            </w:r>
          </w:p>
          <w:p>
            <w:pPr>
              <w:kinsoku/>
              <w:autoSpaceDE/>
              <w:autoSpaceDN/>
              <w:adjustRightInd/>
              <w:snapToGrid/>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29"/>
              <w:spacing w:line="269" w:lineRule="auto"/>
              <w:rPr>
                <w:rFonts w:asciiTheme="minorEastAsia" w:hAnsiTheme="minorEastAsia" w:eastAsiaTheme="minorEastAsia" w:cstheme="minorEastAsia"/>
                <w:lang w:eastAsia="zh-CN"/>
              </w:rPr>
            </w:pPr>
          </w:p>
          <w:p>
            <w:pPr>
              <w:spacing w:before="78" w:line="219" w:lineRule="auto"/>
              <w:ind w:left="3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tcPr>
          <w:p>
            <w:pPr>
              <w:spacing w:before="40"/>
              <w:ind w:left="11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pPr>
              <w:pStyle w:val="29"/>
              <w:spacing w:before="1" w:line="220" w:lineRule="auto"/>
              <w:ind w:left="12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pPr>
              <w:pStyle w:val="29"/>
              <w:spacing w:before="23" w:line="189" w:lineRule="auto"/>
              <w:ind w:left="12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3"/>
                <w:sz w:val="24"/>
                <w:szCs w:val="24"/>
              </w:rPr>
              <w:t>。</w:t>
            </w:r>
          </w:p>
          <w:p>
            <w:pPr>
              <w:pStyle w:val="29"/>
              <w:spacing w:line="19" w:lineRule="exact"/>
              <w:ind w:left="2008"/>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Cs/>
                <w:sz w:val="24"/>
                <w:szCs w:val="24"/>
                <w:u w:val="single"/>
                <w:lang w:eastAsia="zh-CN"/>
              </w:rPr>
              <w:t xml:space="preserve">   536.64   </w:t>
            </w:r>
            <w:r>
              <w:rPr>
                <w:rFonts w:hint="eastAsia" w:asciiTheme="minorEastAsia" w:hAnsiTheme="minorEastAsia" w:eastAsiaTheme="minorEastAsia" w:cstheme="minorEastAsia"/>
                <w:bCs/>
                <w:sz w:val="24"/>
                <w:szCs w:val="24"/>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2024</w:t>
            </w:r>
            <w:r>
              <w:rPr>
                <w:rFonts w:hint="eastAsia" w:asciiTheme="minorEastAsia" w:hAnsiTheme="minorEastAsia" w:eastAsiaTheme="minorEastAsia" w:cstheme="minorEastAsia"/>
                <w:spacing w:val="-14"/>
                <w:sz w:val="24"/>
                <w:szCs w:val="24"/>
                <w:lang w:eastAsia="zh-CN"/>
              </w:rPr>
              <w:t>年3月29</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15"/>
                <w:sz w:val="24"/>
                <w:szCs w:val="24"/>
                <w:lang w:eastAsia="zh-CN"/>
              </w:rPr>
              <w:t>日9点</w:t>
            </w:r>
            <w:r>
              <w:rPr>
                <w:rFonts w:hint="eastAsia" w:asciiTheme="minorEastAsia" w:hAnsiTheme="minorEastAsia" w:eastAsiaTheme="minorEastAsia" w:cstheme="minorEastAsia"/>
                <w:sz w:val="24"/>
                <w:szCs w:val="24"/>
                <w:u w:val="single"/>
                <w:lang w:eastAsia="zh-CN"/>
              </w:rPr>
              <w:t>00</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15"/>
                <w:sz w:val="24"/>
                <w:szCs w:val="24"/>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2024年3</w:t>
            </w:r>
            <w:r>
              <w:rPr>
                <w:rFonts w:hint="eastAsia" w:asciiTheme="minorEastAsia" w:hAnsiTheme="minorEastAsia" w:eastAsiaTheme="minorEastAsia" w:cstheme="minorEastAsia"/>
                <w:spacing w:val="-14"/>
                <w:sz w:val="24"/>
                <w:szCs w:val="24"/>
                <w:lang w:eastAsia="zh-CN"/>
              </w:rPr>
              <w:t>月29</w:t>
            </w:r>
            <w:r>
              <w:rPr>
                <w:rFonts w:hint="eastAsia" w:asciiTheme="minorEastAsia" w:hAnsiTheme="minorEastAsia" w:eastAsiaTheme="minorEastAsia" w:cstheme="minorEastAsia"/>
                <w:spacing w:val="-15"/>
                <w:sz w:val="24"/>
                <w:szCs w:val="24"/>
                <w:lang w:eastAsia="zh-CN"/>
              </w:rPr>
              <w:t>日</w:t>
            </w:r>
            <w:r>
              <w:rPr>
                <w:rFonts w:hint="eastAsia" w:asciiTheme="minorEastAsia" w:hAnsiTheme="minorEastAsia" w:eastAsiaTheme="minorEastAsia" w:cstheme="minorEastAsia"/>
                <w:spacing w:val="60"/>
                <w:sz w:val="24"/>
                <w:szCs w:val="24"/>
                <w:lang w:eastAsia="zh-CN"/>
              </w:rPr>
              <w:t>9</w:t>
            </w:r>
            <w:r>
              <w:rPr>
                <w:rFonts w:hint="eastAsia" w:asciiTheme="minorEastAsia" w:hAnsiTheme="minorEastAsia" w:eastAsiaTheme="minorEastAsia" w:cstheme="minorEastAsia"/>
                <w:spacing w:val="-15"/>
                <w:sz w:val="24"/>
                <w:szCs w:val="24"/>
                <w:lang w:eastAsia="zh-CN"/>
              </w:rPr>
              <w:t>点</w:t>
            </w:r>
            <w:r>
              <w:rPr>
                <w:rFonts w:hint="eastAsia" w:asciiTheme="minorEastAsia" w:hAnsiTheme="minorEastAsia" w:eastAsiaTheme="minorEastAsia" w:cstheme="minorEastAsia"/>
                <w:sz w:val="24"/>
                <w:szCs w:val="24"/>
                <w:lang w:eastAsia="zh-CN"/>
              </w:rPr>
              <w:t>00</w:t>
            </w:r>
            <w:r>
              <w:rPr>
                <w:rFonts w:hint="eastAsia" w:asciiTheme="minorEastAsia" w:hAnsiTheme="minorEastAsia" w:eastAsiaTheme="minorEastAsia" w:cstheme="minorEastAsia"/>
                <w:spacing w:val="-15"/>
                <w:sz w:val="24"/>
                <w:szCs w:val="24"/>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pPr>
              <w:spacing w:line="240" w:lineRule="atLeast"/>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 xml:space="preserve">综合评分法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pPr>
              <w:spacing w:line="240" w:lineRule="atLeas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12" w:space="0"/>
              <w:right w:val="single" w:color="auto" w:sz="12" w:space="0"/>
            </w:tcBorders>
            <w:vAlign w:val="center"/>
          </w:tcPr>
          <w:p>
            <w:pPr>
              <w:spacing w:line="240" w:lineRule="atLeas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tc>
      </w:tr>
    </w:tbl>
    <w:p>
      <w:pPr>
        <w:pStyle w:val="2"/>
        <w:spacing w:line="360" w:lineRule="auto"/>
        <w:ind w:firstLine="464" w:firstLineChars="200"/>
        <w:rPr>
          <w:rFonts w:asciiTheme="minorEastAsia" w:hAnsiTheme="minorEastAsia" w:eastAsiaTheme="minorEastAsia" w:cstheme="minorEastAsia"/>
          <w:spacing w:val="-4"/>
          <w:position w:val="13"/>
          <w:sz w:val="24"/>
          <w:szCs w:val="24"/>
          <w:lang w:eastAsia="zh-CN"/>
        </w:rPr>
      </w:pPr>
    </w:p>
    <w:p>
      <w:pPr>
        <w:spacing w:line="244" w:lineRule="auto"/>
        <w:rPr>
          <w:rFonts w:asciiTheme="minorEastAsia" w:hAnsiTheme="minorEastAsia" w:eastAsiaTheme="minorEastAsia" w:cstheme="minorEastAsia"/>
          <w:lang w:eastAsia="zh-CN"/>
        </w:rPr>
      </w:pPr>
    </w:p>
    <w:p>
      <w:pPr>
        <w:spacing w:line="244" w:lineRule="auto"/>
        <w:rPr>
          <w:rFonts w:asciiTheme="minorEastAsia" w:hAnsiTheme="minorEastAsia" w:eastAsiaTheme="minorEastAsia" w:cstheme="minorEastAsia"/>
          <w:lang w:eastAsia="zh-CN"/>
        </w:rPr>
      </w:pPr>
    </w:p>
    <w:p>
      <w:pPr>
        <w:rPr>
          <w:lang w:eastAsia="zh-CN"/>
        </w:rPr>
      </w:pPr>
    </w:p>
    <w:p>
      <w:pPr>
        <w:pStyle w:val="2"/>
        <w:spacing w:before="91" w:line="221" w:lineRule="auto"/>
        <w:ind w:firstLine="3864" w:firstLineChars="14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14:textOutline w14:w="1803" w14:cap="flat" w14:cmpd="sng" w14:algn="ctr">
            <w14:solidFill>
              <w14:srgbClr w14:val="000000"/>
            </w14:solidFill>
            <w14:prstDash w14:val="solid"/>
            <w14:miter w14:val="0"/>
          </w14:textOutline>
        </w:rPr>
        <w:t>投标人须知</w:t>
      </w:r>
    </w:p>
    <w:p>
      <w:pPr>
        <w:pStyle w:val="2"/>
        <w:spacing w:before="268" w:line="221" w:lineRule="auto"/>
        <w:ind w:firstLine="3640" w:firstLineChars="1400"/>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说</w:t>
      </w:r>
      <w:r>
        <w:rPr>
          <w:rFonts w:hint="eastAsia" w:asciiTheme="minorEastAsia" w:hAnsiTheme="minorEastAsia" w:eastAsiaTheme="minorEastAsia" w:cstheme="minorEastAsia"/>
          <w:spacing w:val="19"/>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明</w:t>
      </w:r>
    </w:p>
    <w:p>
      <w:pPr>
        <w:pStyle w:val="2"/>
        <w:spacing w:before="202" w:line="219" w:lineRule="auto"/>
        <w:rPr>
          <w:rFonts w:asciiTheme="minorEastAsia" w:hAnsiTheme="minorEastAsia" w:eastAsiaTheme="minorEastAsia" w:cstheme="minorEastAsia"/>
          <w:spacing w:val="-1"/>
          <w:sz w:val="24"/>
          <w:szCs w:val="24"/>
          <w:lang w:eastAsia="zh-CN"/>
        </w:rPr>
      </w:pPr>
    </w:p>
    <w:p>
      <w:pPr>
        <w:pStyle w:val="2"/>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 采购人、采购代理机构、投标人、联合体</w:t>
      </w:r>
    </w:p>
    <w:p>
      <w:pPr>
        <w:pStyle w:val="2"/>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 组织及其委托的采购代理机构。本项目采购人、采购代理机构见第一章《公开招标公告》。</w:t>
      </w:r>
    </w:p>
    <w:p>
      <w:pPr>
        <w:pStyle w:val="2"/>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1.2投标人（也称供应商、申请人）：指向采购人提供货物、工程或者服务的法人、其他组织或者自然人。</w:t>
      </w:r>
    </w:p>
    <w:p>
      <w:pPr>
        <w:pStyle w:val="2"/>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2.资金来源、项目属性、科研仪器设备采购、核心产品</w:t>
      </w:r>
    </w:p>
    <w:p>
      <w:pPr>
        <w:pStyle w:val="2"/>
        <w:spacing w:line="360" w:lineRule="auto"/>
        <w:ind w:firstLine="50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2.1资金来源为</w:t>
      </w:r>
      <w:r>
        <w:rPr>
          <w:rFonts w:hint="eastAsia" w:asciiTheme="minorEastAsia" w:hAnsiTheme="minorEastAsia" w:eastAsiaTheme="minorEastAsia" w:cstheme="minorEastAsia"/>
          <w:color w:val="auto"/>
          <w:spacing w:val="7"/>
          <w:sz w:val="24"/>
          <w:szCs w:val="24"/>
          <w:lang w:eastAsia="zh-CN"/>
        </w:rPr>
        <w:t>自筹资金</w:t>
      </w:r>
      <w:r>
        <w:rPr>
          <w:rFonts w:hint="eastAsia" w:asciiTheme="minorEastAsia" w:hAnsiTheme="minorEastAsia" w:eastAsiaTheme="minorEastAsia" w:cstheme="minorEastAsia"/>
          <w:spacing w:val="7"/>
          <w:sz w:val="24"/>
          <w:szCs w:val="24"/>
          <w:u w:val="single"/>
          <w:lang w:eastAsia="zh-CN"/>
        </w:rPr>
        <w:t xml:space="preserve">  536.64   </w:t>
      </w:r>
      <w:r>
        <w:rPr>
          <w:rFonts w:hint="eastAsia" w:asciiTheme="minorEastAsia" w:hAnsiTheme="minorEastAsia" w:eastAsiaTheme="minorEastAsia" w:cstheme="minorEastAsia"/>
          <w:spacing w:val="7"/>
          <w:sz w:val="24"/>
          <w:szCs w:val="24"/>
          <w:lang w:eastAsia="zh-CN"/>
        </w:rPr>
        <w:t>万元</w:t>
      </w:r>
    </w:p>
    <w:p>
      <w:pPr>
        <w:pStyle w:val="2"/>
        <w:spacing w:line="360" w:lineRule="auto"/>
        <w:ind w:firstLine="466"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4"/>
          <w:sz w:val="24"/>
          <w:szCs w:val="24"/>
          <w:lang w:eastAsia="zh-CN"/>
        </w:rPr>
        <w:t>2.2项目属性见《投标人须知表》。</w:t>
      </w:r>
    </w:p>
    <w:p>
      <w:pPr>
        <w:pStyle w:val="2"/>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2.3是否属于科研仪器设备采购见《投标人须知表》。</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2.4核心产品见《投标人须知表》。</w:t>
      </w:r>
    </w:p>
    <w:p>
      <w:pPr>
        <w:pStyle w:val="2"/>
        <w:spacing w:line="360" w:lineRule="auto"/>
        <w:ind w:firstLine="48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pPr>
        <w:pStyle w:val="2"/>
        <w:spacing w:line="360" w:lineRule="auto"/>
        <w:ind w:firstLine="49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pPr>
        <w:pStyle w:val="2"/>
        <w:spacing w:line="360" w:lineRule="auto"/>
        <w:ind w:firstLine="488"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pPr>
        <w:pStyle w:val="2"/>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pPr>
        <w:pStyle w:val="2"/>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pPr>
        <w:pStyle w:val="2"/>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pPr>
        <w:pStyle w:val="2"/>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pPr>
        <w:pStyle w:val="2"/>
        <w:spacing w:line="360" w:lineRule="auto"/>
        <w:ind w:firstLine="50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pPr>
        <w:pStyle w:val="2"/>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pPr>
        <w:pStyle w:val="2"/>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pPr>
        <w:pStyle w:val="2"/>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pPr>
        <w:pStyle w:val="2"/>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pPr>
        <w:pStyle w:val="2"/>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pPr>
        <w:pStyle w:val="2"/>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pPr>
        <w:pStyle w:val="2"/>
        <w:spacing w:line="360" w:lineRule="auto"/>
        <w:ind w:firstLine="464" w:firstLineChars="200"/>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pPr>
        <w:pStyle w:val="2"/>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pPr>
        <w:pStyle w:val="2"/>
        <w:spacing w:line="360" w:lineRule="auto"/>
        <w:ind w:firstLine="620" w:firstLineChars="200"/>
        <w:rPr>
          <w:rFonts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以联合体形式参加政府采购活动，联合体各方均为中小企业的， 联合体视同中小企业。其中，联合体各方均为小微企业的，联合体视同小微企业。</w:t>
      </w:r>
    </w:p>
    <w:p>
      <w:pPr>
        <w:pStyle w:val="2"/>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4.2.3在政府采购活动中，残疾人福利性单位视同小型、微型企业，享受预留份额、评审中价格扣除等促进中小企业发展的政府采购政策。残疾人福利性单位定义： 享受政府采购支持政策的残疾人福利性单位应当同时满足以下条件：</w:t>
      </w:r>
    </w:p>
    <w:p>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 10人（含10人）；</w:t>
      </w:r>
    </w:p>
    <w:p>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pPr>
        <w:pStyle w:val="2"/>
        <w:spacing w:line="360" w:lineRule="auto"/>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pPr>
        <w:pStyle w:val="2"/>
        <w:spacing w:line="360" w:lineRule="auto"/>
        <w:ind w:firstLine="620" w:firstLineChars="200"/>
        <w:rPr>
          <w:rFonts w:asciiTheme="minorEastAsia" w:hAnsiTheme="minorEastAsia" w:eastAsiaTheme="minorEastAsia" w:cstheme="minorEastAsia"/>
          <w:color w:val="00B0F0"/>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4.2.4本项目是否专门面向中小企业预留采购份额见第一章《公开招标公告》。</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4.2.5采购标的对应的中小企业划分标准所属行业见《投标人须知表》。</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4.2.6小微企业价格评审优惠的政策调整：见第四章《开、评标程序、评标方法和评标标准》。</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pPr>
        <w:pStyle w:val="8"/>
        <w:shd w:val="clear" w:color="auto" w:fill="FFFFFF"/>
        <w:spacing w:beforeAutospacing="0" w:afterAutospacing="0" w:line="360" w:lineRule="auto"/>
        <w:ind w:firstLine="448" w:firstLineChars="200"/>
        <w:rPr>
          <w:rFonts w:hint="default"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pPr>
        <w:pStyle w:val="2"/>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p>
    <w:p>
      <w:pPr>
        <w:pStyle w:val="2"/>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 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 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 号）。</w:t>
      </w:r>
    </w:p>
    <w:p>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pPr>
        <w:pStyle w:val="2"/>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pPr>
        <w:pStyle w:val="2"/>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pPr>
        <w:pStyle w:val="2"/>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 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pPr>
        <w:pStyle w:val="2"/>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pPr>
        <w:pStyle w:val="2"/>
        <w:spacing w:line="360" w:lineRule="auto"/>
        <w:ind w:firstLine="432" w:firstLineChars="200"/>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 号），本项目如涉及绿色数据中心，则具体要求见第二章《采购需求》。</w:t>
      </w:r>
    </w:p>
    <w:p>
      <w:pPr>
        <w:pStyle w:val="2"/>
        <w:spacing w:line="360" w:lineRule="auto"/>
        <w:ind w:firstLine="47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pPr>
        <w:pStyle w:val="2"/>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pPr>
        <w:spacing w:line="360" w:lineRule="auto"/>
        <w:ind w:firstLine="567"/>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6、采购范围及适用法律</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南阳市财政局      </w:t>
      </w:r>
      <w:r>
        <w:rPr>
          <w:rFonts w:hint="eastAsia" w:asciiTheme="minorEastAsia" w:hAnsiTheme="minorEastAsia" w:eastAsiaTheme="minorEastAsia" w:cstheme="minorEastAsia"/>
          <w:spacing w:val="-2"/>
          <w:sz w:val="24"/>
          <w:szCs w:val="24"/>
          <w:lang w:eastAsia="zh-CN"/>
        </w:rPr>
        <w:t>。</w:t>
      </w:r>
    </w:p>
    <w:p>
      <w:pPr>
        <w:spacing w:line="360" w:lineRule="auto"/>
        <w:ind w:firstLine="567"/>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6.3“服务”指招标文件规定投标人应承担的</w:t>
      </w:r>
      <w:r>
        <w:rPr>
          <w:rFonts w:hint="eastAsia" w:asciiTheme="minorEastAsia" w:hAnsiTheme="minorEastAsia" w:eastAsiaTheme="minorEastAsia" w:cstheme="minorEastAsia"/>
          <w:spacing w:val="-2"/>
          <w:sz w:val="24"/>
          <w:szCs w:val="24"/>
          <w:u w:val="single"/>
          <w:lang w:eastAsia="zh-CN"/>
        </w:rPr>
        <w:t>物业</w:t>
      </w:r>
      <w:r>
        <w:rPr>
          <w:rFonts w:hint="eastAsia" w:asciiTheme="minorEastAsia" w:hAnsiTheme="minorEastAsia" w:eastAsiaTheme="minorEastAsia" w:cstheme="minorEastAsia"/>
          <w:spacing w:val="-2"/>
          <w:sz w:val="24"/>
          <w:szCs w:val="24"/>
          <w:lang w:eastAsia="zh-CN"/>
        </w:rPr>
        <w:t>服务。</w:t>
      </w:r>
    </w:p>
    <w:p>
      <w:pPr>
        <w:spacing w:line="290" w:lineRule="auto"/>
        <w:rPr>
          <w:rFonts w:asciiTheme="minorEastAsia" w:hAnsiTheme="minorEastAsia" w:eastAsiaTheme="minorEastAsia" w:cstheme="minorEastAsia"/>
          <w:lang w:eastAsia="zh-CN"/>
        </w:rPr>
      </w:pPr>
    </w:p>
    <w:p>
      <w:pPr>
        <w:pStyle w:val="2"/>
        <w:spacing w:before="92" w:line="221" w:lineRule="auto"/>
        <w:ind w:left="3637"/>
        <w:rPr>
          <w:rFonts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pPr>
    </w:p>
    <w:p>
      <w:pPr>
        <w:pStyle w:val="2"/>
        <w:spacing w:before="92" w:line="221" w:lineRule="auto"/>
        <w:ind w:left="363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p>
    <w:p>
      <w:pPr>
        <w:pStyle w:val="2"/>
        <w:spacing w:line="360" w:lineRule="auto"/>
        <w:rPr>
          <w:rFonts w:asciiTheme="minorEastAsia" w:hAnsiTheme="minorEastAsia" w:eastAsiaTheme="minorEastAsia" w:cstheme="minorEastAsia"/>
          <w:spacing w:val="-2"/>
          <w:sz w:val="24"/>
          <w:szCs w:val="24"/>
          <w:lang w:eastAsia="zh-CN"/>
        </w:rPr>
      </w:pPr>
    </w:p>
    <w:p>
      <w:pPr>
        <w:pStyle w:val="2"/>
        <w:spacing w:line="360" w:lineRule="auto"/>
        <w:ind w:firstLine="474" w:firstLineChars="200"/>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7.1招标文件包括以下部分：</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投标人须知</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开、评标程序、评标方法和评标标准</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政府采购合同（草案）</w:t>
      </w:r>
    </w:p>
    <w:p>
      <w:pPr>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w:t>
      </w:r>
      <w:r>
        <w:rPr>
          <w:rFonts w:hint="eastAsia" w:asciiTheme="minorEastAsia" w:hAnsiTheme="minorEastAsia" w:eastAsiaTheme="minorEastAsia" w:cstheme="minorEastAsia"/>
          <w:spacing w:val="-2"/>
          <w:sz w:val="24"/>
          <w:szCs w:val="24"/>
          <w:lang w:eastAsia="zh-CN"/>
        </w:rPr>
        <w:tab/>
      </w:r>
      <w:r>
        <w:rPr>
          <w:rFonts w:hint="eastAsia" w:asciiTheme="minorEastAsia" w:hAnsiTheme="minorEastAsia" w:eastAsiaTheme="minorEastAsia" w:cstheme="minorEastAsia"/>
          <w:spacing w:val="-2"/>
          <w:sz w:val="24"/>
          <w:szCs w:val="24"/>
          <w:lang w:eastAsia="zh-CN"/>
        </w:rPr>
        <w:t>投标文件格式</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pPr>
        <w:pStyle w:val="2"/>
        <w:spacing w:line="360" w:lineRule="auto"/>
        <w:ind w:firstLine="450"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pPr>
        <w:pStyle w:val="2"/>
        <w:spacing w:line="360" w:lineRule="auto"/>
        <w:ind w:firstLine="448" w:firstLineChars="200"/>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2"/>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2"/>
        <w:spacing w:line="360" w:lineRule="auto"/>
        <w:ind w:firstLine="450" w:firstLineChars="200"/>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pPr>
        <w:spacing w:line="360" w:lineRule="auto"/>
        <w:ind w:firstLine="420" w:firstLineChars="200"/>
        <w:rPr>
          <w:rFonts w:asciiTheme="minorEastAsia" w:hAnsiTheme="minorEastAsia" w:eastAsiaTheme="minorEastAsia" w:cstheme="minorEastAsia"/>
          <w:lang w:eastAsia="zh-CN"/>
        </w:rPr>
      </w:pPr>
    </w:p>
    <w:p>
      <w:pPr>
        <w:pStyle w:val="2"/>
        <w:spacing w:line="360" w:lineRule="auto"/>
        <w:jc w:val="center"/>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pPr>
        <w:pStyle w:val="2"/>
        <w:spacing w:line="360"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投标文件的编制</w:t>
      </w:r>
    </w:p>
    <w:p>
      <w:pPr>
        <w:pStyle w:val="2"/>
        <w:spacing w:line="360" w:lineRule="auto"/>
        <w:ind w:firstLine="480" w:firstLineChars="200"/>
        <w:rPr>
          <w:rFonts w:asciiTheme="minorEastAsia" w:hAnsiTheme="minorEastAsia" w:eastAsiaTheme="minorEastAsia" w:cstheme="minorEastAsia"/>
          <w:sz w:val="24"/>
          <w:szCs w:val="24"/>
          <w:lang w:eastAsia="zh-CN"/>
        </w:rPr>
      </w:pP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9.1本项目未划分采购包。投标人应当对所投采购包对应第二章《采购需求》所列的全部内容进行投标，不得将一个采购包中的内容拆分投标，否则其对该采购包的投标将被认定为无效投标。</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9.2除招标文件有特殊要求外，本项目投标所使用的计量单位，应采用中华人民共和国法定计量单位。</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pPr>
        <w:widowControl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七章《投标文件格式》。如有漏项或评标委员会认为其投标文件有明显缺陷的，造成的后果由投标人自己承担。</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 电子投标文件应使用企业电子营业执照生成并在截止时间前上传其加密版本，根据招标文件中规定的下载平台要求，具体详见《电子营业执照应用平台系统操作手册-投标单位》。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10.5对照第二章《采购需求》，说明所提供服务已对第二章《采购需求》做 出了响应，或申明与第二章《采购需求》的偏差和例外。如第二章《采购需求》中要求提供证明文件的，投标人应当按具体要求提供证明文件。</w:t>
      </w:r>
    </w:p>
    <w:p>
      <w:pPr>
        <w:spacing w:line="360" w:lineRule="auto"/>
        <w:ind w:firstLine="480" w:firstLineChars="200"/>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11.1所有投标均以人民币报价。</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11.2.1服务项目按照招标文件要求完成本项目的全部相关费用。</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11.3采购人不得向供应商索要或者接受其给予的赠品、回扣或者与采购无关的其他商品、服务。</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11.4投标人不能提供任何有选择性或可调整的报价（招标文件另有规定的除外），否则其投标无效。</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pPr>
        <w:spacing w:line="360" w:lineRule="auto"/>
        <w:ind w:firstLine="48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评标委员会认为投标人的报价明显低于其他通过符合性审查投标人的报价，有可能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pPr>
        <w:spacing w:line="360" w:lineRule="auto"/>
        <w:ind w:firstLine="482"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13.1电子投标文件必须在规定签章处电子签章或手写签字后扫描上传进投标文件。</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13.2招标文件要求盖章的内容，一般通过电子营业执照加盖电子签章。</w:t>
      </w:r>
    </w:p>
    <w:p>
      <w:pPr>
        <w:spacing w:line="360" w:lineRule="auto"/>
        <w:ind w:firstLine="420" w:firstLineChars="200"/>
        <w:rPr>
          <w:rFonts w:asciiTheme="minorEastAsia" w:hAnsiTheme="minorEastAsia" w:eastAsiaTheme="minorEastAsia" w:cstheme="minorEastAsia"/>
          <w:lang w:eastAsia="zh-CN"/>
        </w:rPr>
      </w:pPr>
    </w:p>
    <w:p>
      <w:pPr>
        <w:spacing w:line="360" w:lineRule="auto"/>
        <w:ind w:firstLine="420" w:firstLineChars="200"/>
        <w:rPr>
          <w:rFonts w:asciiTheme="minorEastAsia" w:hAnsiTheme="minorEastAsia" w:eastAsiaTheme="minorEastAsia" w:cstheme="minorEastAsia"/>
          <w:lang w:eastAsia="zh-CN"/>
        </w:rPr>
      </w:pPr>
    </w:p>
    <w:p>
      <w:pPr>
        <w:pStyle w:val="2"/>
        <w:spacing w:line="360"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p>
    <w:p>
      <w:pPr>
        <w:spacing w:line="360" w:lineRule="auto"/>
        <w:ind w:firstLine="484" w:firstLineChars="200"/>
        <w:rPr>
          <w:rFonts w:asciiTheme="minorEastAsia" w:hAnsiTheme="minorEastAsia" w:eastAsiaTheme="minorEastAsia" w:cstheme="minorEastAsia"/>
          <w:spacing w:val="1"/>
          <w:sz w:val="24"/>
          <w:szCs w:val="24"/>
          <w:lang w:eastAsia="zh-CN"/>
        </w:rPr>
      </w:pPr>
    </w:p>
    <w:p>
      <w:pPr>
        <w:spacing w:line="360" w:lineRule="auto"/>
        <w:ind w:firstLine="486"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南阳市公共资源电子营业执照应用平台系统在投标截止时间前完成制作软件生成的加密电子投标文件的上传。未在投标截止时间前完成上传的，视为逾期提交。逾期提交的投标文件，招标人不予受理。</w:t>
      </w:r>
    </w:p>
    <w:p>
      <w:pPr>
        <w:pStyle w:val="2"/>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14.2采购人及采购代理机构拒绝接受通过电子营业执照应用平台以外任何形式提交的投标文件。</w:t>
      </w:r>
    </w:p>
    <w:p>
      <w:pPr>
        <w:pStyle w:val="2"/>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pPr>
        <w:pStyle w:val="2"/>
        <w:spacing w:line="360" w:lineRule="auto"/>
        <w:ind w:firstLine="49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15.1投标人应在招标文件要求的投标文件截止时间前，将电子投标文件提交至电子营业执照应用平台</w:t>
      </w:r>
      <w:r>
        <w:rPr>
          <w:rFonts w:hint="eastAsia" w:asciiTheme="minorEastAsia" w:hAnsiTheme="minorEastAsia" w:eastAsiaTheme="minorEastAsia" w:cstheme="minorEastAsia"/>
          <w:spacing w:val="-9"/>
          <w:sz w:val="24"/>
          <w:szCs w:val="24"/>
          <w:lang w:eastAsia="zh-CN"/>
        </w:rPr>
        <w:t>。</w:t>
      </w:r>
    </w:p>
    <w:p>
      <w:pPr>
        <w:pStyle w:val="2"/>
        <w:spacing w:line="360" w:lineRule="auto"/>
        <w:ind w:firstLine="478"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电子营业执照应用平台最后一份解密投标文件为准。投标截止时间之后，投标人不得修改或撤回电子投标文件。</w:t>
      </w:r>
    </w:p>
    <w:p>
      <w:pPr>
        <w:pStyle w:val="2"/>
        <w:spacing w:before="353" w:line="219" w:lineRule="auto"/>
        <w:ind w:left="3129"/>
        <w:rPr>
          <w:rFonts w:asciiTheme="minorEastAsia" w:hAnsiTheme="minorEastAsia" w:eastAsiaTheme="minorEastAsia" w:cstheme="minorEastAsia"/>
          <w:spacing w:val="-6"/>
          <w:sz w:val="36"/>
          <w:szCs w:val="36"/>
          <w:lang w:eastAsia="zh-CN"/>
          <w14:textOutline w14:w="2311" w14:cap="flat" w14:cmpd="sng" w14:algn="ctr">
            <w14:solidFill>
              <w14:srgbClr w14:val="000000"/>
            </w14:solidFill>
            <w14:prstDash w14:val="solid"/>
            <w14:miter w14:val="0"/>
          </w14:textOutline>
        </w:rPr>
      </w:pPr>
    </w:p>
    <w:p>
      <w:pPr>
        <w:pStyle w:val="2"/>
        <w:spacing w:before="353" w:line="219" w:lineRule="auto"/>
        <w:ind w:left="1322"/>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before="353" w:line="219" w:lineRule="auto"/>
        <w:ind w:left="1322"/>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before="353" w:line="219" w:lineRule="auto"/>
        <w:ind w:left="1322"/>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15"/>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15"/>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rPr>
          <w:lang w:eastAsia="zh-CN"/>
        </w:rPr>
      </w:pPr>
    </w:p>
    <w:p>
      <w:pPr>
        <w:pStyle w:val="2"/>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219" w:lineRule="auto"/>
        <w:jc w:val="center"/>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第四章   开、评标程序、评标方法和评标标准</w:t>
      </w:r>
    </w:p>
    <w:p>
      <w:pPr>
        <w:pStyle w:val="2"/>
        <w:spacing w:before="255" w:line="221" w:lineRule="auto"/>
        <w:ind w:left="3942"/>
        <w:outlineLvl w:val="2"/>
        <w:rPr>
          <w:rFonts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pPr>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电子营业执照进行加密，投标人在开标前须自行检查电子营业执照的有效性。在解密时间到达后，系统做出解密提示，请各投标人自行解密即可。开标解密时未在规定时间（30分钟）内进行解密的视为撤销其投标文件（因电子开标系统原因除外）。</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pPr>
        <w:spacing w:line="360" w:lineRule="auto"/>
        <w:ind w:firstLine="492" w:firstLineChars="200"/>
        <w:rPr>
          <w:rFonts w:asciiTheme="minorEastAsia" w:hAnsiTheme="minorEastAsia" w:eastAsiaTheme="minorEastAsia" w:cstheme="minorEastAsia"/>
          <w:spacing w:val="3"/>
          <w:sz w:val="24"/>
          <w:szCs w:val="24"/>
          <w:lang w:eastAsia="zh-CN"/>
        </w:rPr>
      </w:pPr>
    </w:p>
    <w:p>
      <w:pPr>
        <w:pStyle w:val="2"/>
        <w:spacing w:line="360" w:lineRule="auto"/>
        <w:ind w:firstLine="494" w:firstLineChars="200"/>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pPr>
        <w:pStyle w:val="2"/>
        <w:spacing w:before="79" w:line="220" w:lineRule="auto"/>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资格审查要求</w:t>
      </w:r>
    </w:p>
    <w:p>
      <w:pPr>
        <w:spacing w:line="146" w:lineRule="exact"/>
        <w:rPr>
          <w:rFonts w:asciiTheme="minorEastAsia" w:hAnsiTheme="minorEastAsia" w:eastAsiaTheme="minorEastAsia" w:cstheme="minorEastAsia"/>
        </w:rPr>
      </w:pPr>
    </w:p>
    <w:tbl>
      <w:tblPr>
        <w:tblStyle w:val="28"/>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pPr>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050" w:type="dxa"/>
          </w:tcPr>
          <w:p>
            <w:pPr>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4065" w:type="dxa"/>
          </w:tcPr>
          <w:p>
            <w:pPr>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c>
          <w:tcPr>
            <w:tcW w:w="3449" w:type="dxa"/>
          </w:tcPr>
          <w:p>
            <w:pPr>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729" w:type="dxa"/>
            <w:vAlign w:val="center"/>
          </w:tcPr>
          <w:p>
            <w:pPr>
              <w:pStyle w:val="29"/>
              <w:spacing w:line="454" w:lineRule="auto"/>
              <w:jc w:val="center"/>
              <w:rPr>
                <w:rFonts w:asciiTheme="minorEastAsia" w:hAnsiTheme="minorEastAsia" w:eastAsiaTheme="minorEastAsia" w:cstheme="minorEastAsia"/>
              </w:rPr>
            </w:pPr>
          </w:p>
          <w:p>
            <w:pPr>
              <w:pStyle w:val="29"/>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pPr>
              <w:spacing w:before="32" w:line="232" w:lineRule="auto"/>
              <w:ind w:left="112" w:right="105"/>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满足第一章《公开招标公告》投标人具备的资格要求</w:t>
            </w:r>
          </w:p>
        </w:tc>
        <w:tc>
          <w:tcPr>
            <w:tcW w:w="4065" w:type="dxa"/>
          </w:tcPr>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4"/>
                <w:sz w:val="24"/>
                <w:szCs w:val="24"/>
                <w:lang w:eastAsia="zh-CN"/>
              </w:rPr>
              <w:t>1.</w:t>
            </w: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2.具有良好的商业信誉和健全的财务会计制度；</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3.具有履行合同所必需的设备和专业技术能力；</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4.有依法缴纳税收和社会保障资金的良好记录；</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5.2021年以来在经营活动中没有重大违法记录；</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before="32" w:line="232" w:lineRule="auto"/>
              <w:ind w:left="112" w:right="1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7.遵守国家有关法律、法规、规章。</w:t>
            </w:r>
          </w:p>
        </w:tc>
        <w:tc>
          <w:tcPr>
            <w:tcW w:w="3449" w:type="dxa"/>
          </w:tcPr>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pPr>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pPr>
              <w:spacing w:before="32" w:line="232" w:lineRule="auto"/>
              <w:ind w:left="112" w:right="105"/>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pPr>
              <w:pStyle w:val="29"/>
              <w:spacing w:before="137" w:line="201" w:lineRule="auto"/>
              <w:ind w:left="243"/>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50" w:type="dxa"/>
          </w:tcPr>
          <w:p>
            <w:pPr>
              <w:spacing w:before="116" w:line="221" w:lineRule="auto"/>
              <w:ind w:left="13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4065" w:type="dxa"/>
          </w:tcPr>
          <w:p>
            <w:pPr>
              <w:spacing w:before="116" w:line="219" w:lineRule="auto"/>
              <w:ind w:left="11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具体要求见第一章《公开招标公告》</w:t>
            </w:r>
          </w:p>
        </w:tc>
        <w:tc>
          <w:tcPr>
            <w:tcW w:w="3449" w:type="dxa"/>
          </w:tcPr>
          <w:p>
            <w:pPr>
              <w:pStyle w:val="29"/>
              <w:rPr>
                <w:rFonts w:asciiTheme="minorEastAsia" w:hAnsiTheme="minorEastAsia" w:eastAsiaTheme="minorEastAsia" w:cstheme="minorEastAsia"/>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tcPr>
          <w:p>
            <w:pPr>
              <w:pStyle w:val="29"/>
              <w:spacing w:line="258" w:lineRule="auto"/>
              <w:rPr>
                <w:rFonts w:asciiTheme="minorEastAsia" w:hAnsiTheme="minorEastAsia" w:eastAsiaTheme="minorEastAsia" w:cstheme="minorEastAsia"/>
                <w:lang w:eastAsia="zh-CN"/>
              </w:rPr>
            </w:pPr>
          </w:p>
          <w:p>
            <w:pPr>
              <w:pStyle w:val="29"/>
              <w:spacing w:line="258" w:lineRule="auto"/>
              <w:rPr>
                <w:rFonts w:asciiTheme="minorEastAsia" w:hAnsiTheme="minorEastAsia" w:eastAsiaTheme="minorEastAsia" w:cstheme="minorEastAsia"/>
                <w:lang w:eastAsia="zh-CN"/>
              </w:rPr>
            </w:pPr>
          </w:p>
          <w:p>
            <w:pPr>
              <w:pStyle w:val="29"/>
              <w:spacing w:line="258" w:lineRule="auto"/>
              <w:rPr>
                <w:rFonts w:asciiTheme="minorEastAsia" w:hAnsiTheme="minorEastAsia" w:eastAsiaTheme="minorEastAsia" w:cstheme="minorEastAsia"/>
                <w:lang w:eastAsia="zh-CN"/>
              </w:rPr>
            </w:pPr>
          </w:p>
          <w:p>
            <w:pPr>
              <w:pStyle w:val="29"/>
              <w:spacing w:line="258" w:lineRule="auto"/>
              <w:rPr>
                <w:rFonts w:asciiTheme="minorEastAsia" w:hAnsiTheme="minorEastAsia" w:eastAsiaTheme="minorEastAsia" w:cstheme="minorEastAsia"/>
                <w:lang w:eastAsia="zh-CN"/>
              </w:rPr>
            </w:pPr>
          </w:p>
          <w:p>
            <w:pPr>
              <w:pStyle w:val="29"/>
              <w:spacing w:line="258" w:lineRule="auto"/>
              <w:rPr>
                <w:rFonts w:asciiTheme="minorEastAsia" w:hAnsiTheme="minorEastAsia" w:eastAsiaTheme="minorEastAsia" w:cstheme="minorEastAsia"/>
                <w:lang w:eastAsia="zh-CN"/>
              </w:rPr>
            </w:pPr>
          </w:p>
          <w:p>
            <w:pPr>
              <w:pStyle w:val="29"/>
              <w:spacing w:line="259" w:lineRule="auto"/>
              <w:rPr>
                <w:rFonts w:asciiTheme="minorEastAsia" w:hAnsiTheme="minorEastAsia" w:eastAsiaTheme="minorEastAsia" w:cstheme="minorEastAsia"/>
                <w:lang w:eastAsia="zh-CN"/>
              </w:rPr>
            </w:pPr>
          </w:p>
          <w:p>
            <w:pPr>
              <w:pStyle w:val="29"/>
              <w:spacing w:line="259" w:lineRule="auto"/>
              <w:rPr>
                <w:rFonts w:asciiTheme="minorEastAsia" w:hAnsiTheme="minorEastAsia" w:eastAsiaTheme="minorEastAsia" w:cstheme="minorEastAsia"/>
                <w:lang w:eastAsia="zh-CN"/>
              </w:rPr>
            </w:pPr>
          </w:p>
          <w:p>
            <w:pPr>
              <w:pStyle w:val="29"/>
              <w:spacing w:line="259" w:lineRule="auto"/>
              <w:rPr>
                <w:rFonts w:asciiTheme="minorEastAsia" w:hAnsiTheme="minorEastAsia" w:eastAsiaTheme="minorEastAsia" w:cstheme="minorEastAsia"/>
                <w:lang w:eastAsia="zh-CN"/>
              </w:rPr>
            </w:pPr>
          </w:p>
          <w:p>
            <w:pPr>
              <w:pStyle w:val="29"/>
              <w:spacing w:line="259" w:lineRule="auto"/>
              <w:rPr>
                <w:rFonts w:asciiTheme="minorEastAsia" w:hAnsiTheme="minorEastAsia" w:eastAsiaTheme="minorEastAsia" w:cstheme="minorEastAsia"/>
                <w:lang w:eastAsia="zh-CN"/>
              </w:rPr>
            </w:pPr>
          </w:p>
          <w:p>
            <w:pPr>
              <w:pStyle w:val="29"/>
              <w:spacing w:before="49" w:line="199"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0" w:type="dxa"/>
          </w:tcPr>
          <w:p>
            <w:pPr>
              <w:pStyle w:val="29"/>
              <w:spacing w:line="253" w:lineRule="auto"/>
              <w:rPr>
                <w:rFonts w:asciiTheme="minorEastAsia" w:hAnsiTheme="minorEastAsia" w:eastAsiaTheme="minorEastAsia" w:cstheme="minorEastAsia"/>
              </w:rPr>
            </w:pPr>
          </w:p>
          <w:p>
            <w:pPr>
              <w:pStyle w:val="29"/>
              <w:spacing w:line="253" w:lineRule="auto"/>
              <w:rPr>
                <w:rFonts w:asciiTheme="minorEastAsia" w:hAnsiTheme="minorEastAsia" w:eastAsiaTheme="minorEastAsia" w:cstheme="minorEastAsia"/>
              </w:rPr>
            </w:pPr>
          </w:p>
          <w:p>
            <w:pPr>
              <w:pStyle w:val="29"/>
              <w:spacing w:line="253" w:lineRule="auto"/>
              <w:rPr>
                <w:rFonts w:asciiTheme="minorEastAsia" w:hAnsiTheme="minorEastAsia" w:eastAsiaTheme="minorEastAsia" w:cstheme="minorEastAsia"/>
              </w:rPr>
            </w:pPr>
          </w:p>
          <w:p>
            <w:pPr>
              <w:pStyle w:val="29"/>
              <w:spacing w:line="253" w:lineRule="auto"/>
              <w:rPr>
                <w:rFonts w:asciiTheme="minorEastAsia" w:hAnsiTheme="minorEastAsia" w:eastAsiaTheme="minorEastAsia" w:cstheme="minorEastAsia"/>
              </w:rPr>
            </w:pPr>
          </w:p>
          <w:p>
            <w:pPr>
              <w:pStyle w:val="29"/>
              <w:spacing w:line="253" w:lineRule="auto"/>
              <w:rPr>
                <w:rFonts w:asciiTheme="minorEastAsia" w:hAnsiTheme="minorEastAsia" w:eastAsiaTheme="minorEastAsia" w:cstheme="minorEastAsia"/>
              </w:rPr>
            </w:pPr>
          </w:p>
          <w:p>
            <w:pPr>
              <w:pStyle w:val="29"/>
              <w:spacing w:line="253" w:lineRule="auto"/>
              <w:rPr>
                <w:rFonts w:asciiTheme="minorEastAsia" w:hAnsiTheme="minorEastAsia" w:eastAsiaTheme="minorEastAsia" w:cstheme="minorEastAsia"/>
              </w:rPr>
            </w:pPr>
          </w:p>
          <w:p>
            <w:pPr>
              <w:pStyle w:val="29"/>
              <w:spacing w:line="254" w:lineRule="auto"/>
              <w:rPr>
                <w:rFonts w:asciiTheme="minorEastAsia" w:hAnsiTheme="minorEastAsia" w:eastAsiaTheme="minorEastAsia" w:cstheme="minorEastAsia"/>
              </w:rPr>
            </w:pPr>
          </w:p>
          <w:p>
            <w:pPr>
              <w:pStyle w:val="29"/>
              <w:spacing w:line="254" w:lineRule="auto"/>
              <w:rPr>
                <w:rFonts w:asciiTheme="minorEastAsia" w:hAnsiTheme="minorEastAsia" w:eastAsiaTheme="minorEastAsia" w:cstheme="minorEastAsia"/>
              </w:rPr>
            </w:pPr>
          </w:p>
          <w:p>
            <w:pPr>
              <w:pStyle w:val="29"/>
              <w:spacing w:line="254" w:lineRule="auto"/>
              <w:rPr>
                <w:rFonts w:asciiTheme="minorEastAsia" w:hAnsiTheme="minorEastAsia" w:eastAsiaTheme="minorEastAsia" w:cstheme="minorEastAsia"/>
              </w:rPr>
            </w:pPr>
          </w:p>
          <w:p>
            <w:pPr>
              <w:spacing w:before="78" w:line="229" w:lineRule="auto"/>
              <w:ind w:left="112" w:right="105" w:firstLine="2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065" w:type="dxa"/>
          </w:tcPr>
          <w:p>
            <w:pPr>
              <w:spacing w:before="36" w:line="215" w:lineRule="auto"/>
              <w:ind w:left="115" w:right="102" w:firstLine="1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当本项目（包）涉及预留份额专门面向中小企业采购，此时须在《资格证明文件》中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lang w:eastAsia="zh-CN"/>
              </w:rPr>
              <w:t>供。</w:t>
            </w:r>
          </w:p>
          <w:p>
            <w:pPr>
              <w:pStyle w:val="29"/>
              <w:spacing w:before="4" w:line="220" w:lineRule="auto"/>
              <w:ind w:left="116" w:right="102" w:firstLine="1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1、投标人单独投标的，应提供《中小企业声</w:t>
            </w:r>
            <w:r>
              <w:rPr>
                <w:rFonts w:hint="eastAsia" w:asciiTheme="minorEastAsia" w:hAnsiTheme="minorEastAsia" w:eastAsiaTheme="minorEastAsia" w:cstheme="minorEastAsia"/>
                <w:spacing w:val="1"/>
                <w:sz w:val="24"/>
                <w:szCs w:val="24"/>
                <w:lang w:eastAsia="zh-CN"/>
              </w:rPr>
              <w:t>明函》或《残疾人福利性单位声明函》或由省级以上监狱管理局、戒毒管理局（含新疆</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
                <w:sz w:val="24"/>
                <w:szCs w:val="24"/>
                <w:lang w:eastAsia="zh-CN"/>
              </w:rPr>
              <w:t>生产建设兵团）出具的属于监狱企业的证明</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1"/>
                <w:sz w:val="24"/>
                <w:szCs w:val="24"/>
                <w:lang w:eastAsia="zh-CN"/>
              </w:rPr>
              <w:t>文件。</w:t>
            </w:r>
          </w:p>
          <w:p>
            <w:pPr>
              <w:pStyle w:val="29"/>
              <w:spacing w:before="20" w:line="236" w:lineRule="auto"/>
              <w:ind w:left="113" w:right="102" w:firstLine="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2、如招标文件要求以联合体形式参加</w:t>
            </w:r>
            <w:r>
              <w:rPr>
                <w:rFonts w:hint="eastAsia" w:asciiTheme="minorEastAsia" w:hAnsiTheme="minorEastAsia" w:eastAsiaTheme="minorEastAsia" w:cstheme="minorEastAsia"/>
                <w:spacing w:val="1"/>
                <w:sz w:val="24"/>
                <w:szCs w:val="24"/>
                <w:lang w:eastAsia="zh-CN"/>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lang w:eastAsia="zh-CN"/>
              </w:rPr>
              <w:t>关于预留份额的要求。</w:t>
            </w:r>
          </w:p>
        </w:tc>
        <w:tc>
          <w:tcPr>
            <w:tcW w:w="3449" w:type="dxa"/>
          </w:tcPr>
          <w:p>
            <w:pPr>
              <w:pStyle w:val="29"/>
              <w:spacing w:line="253" w:lineRule="auto"/>
              <w:rPr>
                <w:rFonts w:asciiTheme="minorEastAsia" w:hAnsiTheme="minorEastAsia" w:eastAsiaTheme="minorEastAsia" w:cstheme="minorEastAsia"/>
                <w:lang w:eastAsia="zh-CN"/>
              </w:rPr>
            </w:pPr>
          </w:p>
          <w:p>
            <w:pPr>
              <w:pStyle w:val="29"/>
              <w:spacing w:line="253" w:lineRule="auto"/>
              <w:rPr>
                <w:rFonts w:asciiTheme="minorEastAsia" w:hAnsiTheme="minorEastAsia" w:eastAsiaTheme="minorEastAsia" w:cstheme="minorEastAsia"/>
                <w:lang w:eastAsia="zh-CN"/>
              </w:rPr>
            </w:pPr>
          </w:p>
          <w:p>
            <w:pPr>
              <w:pStyle w:val="29"/>
              <w:spacing w:line="253" w:lineRule="auto"/>
              <w:rPr>
                <w:rFonts w:asciiTheme="minorEastAsia" w:hAnsiTheme="minorEastAsia" w:eastAsiaTheme="minorEastAsia" w:cstheme="minorEastAsia"/>
                <w:lang w:eastAsia="zh-CN"/>
              </w:rPr>
            </w:pPr>
          </w:p>
          <w:p>
            <w:pPr>
              <w:pStyle w:val="29"/>
              <w:spacing w:line="253" w:lineRule="auto"/>
              <w:rPr>
                <w:rFonts w:asciiTheme="minorEastAsia" w:hAnsiTheme="minorEastAsia" w:eastAsiaTheme="minorEastAsia" w:cstheme="minorEastAsia"/>
                <w:lang w:eastAsia="zh-CN"/>
              </w:rPr>
            </w:pPr>
          </w:p>
          <w:p>
            <w:pPr>
              <w:pStyle w:val="29"/>
              <w:spacing w:line="253" w:lineRule="auto"/>
              <w:rPr>
                <w:rFonts w:asciiTheme="minorEastAsia" w:hAnsiTheme="minorEastAsia" w:eastAsiaTheme="minorEastAsia" w:cstheme="minorEastAsia"/>
                <w:lang w:eastAsia="zh-CN"/>
              </w:rPr>
            </w:pPr>
          </w:p>
          <w:p>
            <w:pPr>
              <w:pStyle w:val="29"/>
              <w:spacing w:line="253" w:lineRule="auto"/>
              <w:rPr>
                <w:rFonts w:asciiTheme="minorEastAsia" w:hAnsiTheme="minorEastAsia" w:eastAsiaTheme="minorEastAsia" w:cstheme="minorEastAsia"/>
                <w:lang w:eastAsia="zh-CN"/>
              </w:rPr>
            </w:pPr>
          </w:p>
          <w:p>
            <w:pPr>
              <w:pStyle w:val="29"/>
              <w:spacing w:line="254" w:lineRule="auto"/>
              <w:rPr>
                <w:rFonts w:asciiTheme="minorEastAsia" w:hAnsiTheme="minorEastAsia" w:eastAsiaTheme="minorEastAsia" w:cstheme="minorEastAsia"/>
                <w:lang w:eastAsia="zh-CN"/>
              </w:rPr>
            </w:pPr>
          </w:p>
          <w:p>
            <w:pPr>
              <w:pStyle w:val="29"/>
              <w:spacing w:line="254" w:lineRule="auto"/>
              <w:rPr>
                <w:rFonts w:asciiTheme="minorEastAsia" w:hAnsiTheme="minorEastAsia" w:eastAsiaTheme="minorEastAsia" w:cstheme="minorEastAsia"/>
                <w:lang w:eastAsia="zh-CN"/>
              </w:rPr>
            </w:pPr>
          </w:p>
          <w:p>
            <w:pPr>
              <w:pStyle w:val="29"/>
              <w:spacing w:line="254" w:lineRule="auto"/>
              <w:rPr>
                <w:rFonts w:asciiTheme="minorEastAsia" w:hAnsiTheme="minorEastAsia" w:eastAsiaTheme="minorEastAsia" w:cstheme="minorEastAsia"/>
                <w:lang w:eastAsia="zh-CN"/>
              </w:rPr>
            </w:pPr>
          </w:p>
          <w:p>
            <w:pPr>
              <w:spacing w:before="78" w:line="229" w:lineRule="auto"/>
              <w:ind w:left="118" w:right="116" w:hanging="1"/>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格式见《投标</w:t>
            </w:r>
            <w:r>
              <w:rPr>
                <w:rFonts w:hint="eastAsia" w:asciiTheme="minorEastAsia" w:hAnsiTheme="minorEastAsia" w:eastAsiaTheme="minorEastAsia" w:cstheme="minorEastAsia"/>
                <w:spacing w:val="-4"/>
                <w:sz w:val="24"/>
                <w:szCs w:val="24"/>
                <w:lang w:eastAsia="zh-CN"/>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pPr>
              <w:pStyle w:val="29"/>
              <w:spacing w:before="213" w:line="201" w:lineRule="auto"/>
              <w:ind w:left="36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0" w:type="dxa"/>
          </w:tcPr>
          <w:p>
            <w:pPr>
              <w:spacing w:before="35" w:line="224" w:lineRule="auto"/>
              <w:ind w:left="113" w:right="10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本项目的其他资</w:t>
            </w:r>
            <w:r>
              <w:rPr>
                <w:rFonts w:hint="eastAsia" w:asciiTheme="minorEastAsia" w:hAnsiTheme="minorEastAsia" w:eastAsiaTheme="minorEastAsia" w:cstheme="minorEastAsia"/>
                <w:spacing w:val="-3"/>
                <w:sz w:val="24"/>
                <w:szCs w:val="24"/>
                <w:lang w:eastAsia="zh-CN"/>
              </w:rPr>
              <w:t>格要求</w:t>
            </w:r>
          </w:p>
        </w:tc>
        <w:tc>
          <w:tcPr>
            <w:tcW w:w="4065" w:type="dxa"/>
          </w:tcPr>
          <w:p>
            <w:pPr>
              <w:spacing w:before="192" w:line="219" w:lineRule="auto"/>
              <w:ind w:left="118"/>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如有，见第一章《公开招标公告》</w:t>
            </w:r>
          </w:p>
        </w:tc>
        <w:tc>
          <w:tcPr>
            <w:tcW w:w="3449" w:type="dxa"/>
          </w:tcPr>
          <w:p>
            <w:pPr>
              <w:pStyle w:val="29"/>
              <w:rPr>
                <w:rFonts w:asciiTheme="minorEastAsia" w:hAnsiTheme="minorEastAsia" w:eastAsiaTheme="minorEastAsia" w:cstheme="minorEastAsia"/>
                <w:lang w:eastAsia="zh-CN"/>
              </w:rPr>
            </w:pPr>
          </w:p>
        </w:tc>
      </w:tr>
    </w:tbl>
    <w:p>
      <w:pPr>
        <w:widowControl w:val="0"/>
        <w:kinsoku/>
        <w:snapToGrid/>
        <w:spacing w:line="360" w:lineRule="auto"/>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spacing w:line="360" w:lineRule="auto"/>
        <w:ind w:firstLine="494" w:firstLineChars="200"/>
        <w:rPr>
          <w:rFonts w:asciiTheme="minorEastAsia" w:hAnsiTheme="minorEastAsia" w:eastAsiaTheme="minorEastAsia" w:cstheme="minorEastAsia"/>
          <w:b/>
          <w:bCs/>
          <w:spacing w:val="3"/>
          <w:sz w:val="24"/>
          <w:szCs w:val="24"/>
          <w:lang w:eastAsia="zh-CN"/>
        </w:rPr>
      </w:pPr>
    </w:p>
    <w:p>
      <w:pPr>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7.1评标委员会组成不符合本办法规定的;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7.2政府采购货物和服务招标投标管理办法（87号令）第六十二条第一至五项情形的;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7.3评标委员会及其成员独立评标受到非法干预的;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7.4有政府采购法实施条例第七十五条规定的违法行为的。</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pPr>
        <w:spacing w:line="360" w:lineRule="auto"/>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 号)的规定，发放劳务报酬。</w:t>
      </w:r>
    </w:p>
    <w:p>
      <w:pPr>
        <w:spacing w:line="360" w:lineRule="auto"/>
        <w:ind w:firstLine="494" w:firstLineChars="200"/>
        <w:rPr>
          <w:rFonts w:asciiTheme="minorEastAsia" w:hAnsiTheme="minorEastAsia" w:eastAsiaTheme="minorEastAsia" w:cstheme="minorEastAsia"/>
          <w:b/>
          <w:bCs/>
          <w:spacing w:val="3"/>
          <w:sz w:val="24"/>
          <w:szCs w:val="24"/>
          <w:lang w:eastAsia="zh-CN"/>
        </w:rPr>
      </w:pPr>
    </w:p>
    <w:p>
      <w:pPr>
        <w:spacing w:line="360" w:lineRule="auto"/>
        <w:ind w:firstLine="494" w:firstLineChars="200"/>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pPr>
        <w:pStyle w:val="2"/>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pPr>
        <w:pStyle w:val="2"/>
        <w:spacing w:line="360" w:lineRule="auto"/>
        <w:ind w:firstLine="48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 评标委员会对资格审查合格的投标人的投标文件进行符合性审查，以确定其</w:t>
      </w:r>
    </w:p>
    <w:p>
      <w:pPr>
        <w:pStyle w:val="2"/>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是否满足招标文件的实质性要求。</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2"/>
        <w:spacing w:before="178" w:line="220" w:lineRule="auto"/>
        <w:ind w:left="36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pPr>
        <w:spacing w:line="145" w:lineRule="exact"/>
        <w:rPr>
          <w:rFonts w:asciiTheme="minorEastAsia" w:hAnsiTheme="minorEastAsia" w:eastAsiaTheme="minorEastAsia" w:cstheme="minorEastAsia"/>
        </w:rPr>
      </w:pPr>
    </w:p>
    <w:tbl>
      <w:tblPr>
        <w:tblStyle w:val="28"/>
        <w:tblW w:w="922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pPr>
              <w:spacing w:before="41" w:line="207" w:lineRule="auto"/>
              <w:ind w:left="14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812" w:type="dxa"/>
          </w:tcPr>
          <w:p>
            <w:pPr>
              <w:spacing w:before="41" w:line="207" w:lineRule="auto"/>
              <w:ind w:left="43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6727" w:type="dxa"/>
          </w:tcPr>
          <w:p>
            <w:pPr>
              <w:spacing w:before="41" w:line="207" w:lineRule="auto"/>
              <w:ind w:left="289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9"/>
              <w:spacing w:before="245" w:line="199" w:lineRule="auto"/>
              <w:ind w:left="32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pPr>
              <w:spacing w:before="222" w:line="219" w:lineRule="auto"/>
              <w:ind w:left="11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727" w:type="dxa"/>
          </w:tcPr>
          <w:p>
            <w:pPr>
              <w:spacing w:before="222" w:line="184" w:lineRule="auto"/>
              <w:ind w:left="11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29"/>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727" w:type="dxa"/>
            <w:vAlign w:val="center"/>
          </w:tcPr>
          <w:p>
            <w:pPr>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pPr>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9"/>
              <w:spacing w:before="245" w:line="201" w:lineRule="auto"/>
              <w:ind w:left="3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pPr>
              <w:spacing w:before="221" w:line="219" w:lineRule="auto"/>
              <w:ind w:left="1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727" w:type="dxa"/>
          </w:tcPr>
          <w:p>
            <w:pPr>
              <w:pStyle w:val="29"/>
              <w:spacing w:before="69" w:line="228" w:lineRule="auto"/>
              <w:ind w:left="117" w:right="29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投标报价未超过招标文件中规定的项目预算金额。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9"/>
              <w:spacing w:before="247" w:line="199" w:lineRule="auto"/>
              <w:ind w:left="30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pPr>
              <w:spacing w:before="223" w:line="219" w:lineRule="auto"/>
              <w:ind w:left="1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727" w:type="dxa"/>
          </w:tcPr>
          <w:p>
            <w:pPr>
              <w:spacing w:before="68" w:line="230" w:lineRule="auto"/>
              <w:ind w:left="133" w:right="136" w:hanging="1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9"/>
              <w:spacing w:before="248" w:line="199" w:lineRule="auto"/>
              <w:ind w:left="31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pPr>
              <w:spacing w:before="222" w:line="221" w:lineRule="auto"/>
              <w:ind w:left="11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727" w:type="dxa"/>
          </w:tcPr>
          <w:p>
            <w:pPr>
              <w:spacing w:before="70" w:line="229" w:lineRule="auto"/>
              <w:ind w:left="117" w:right="13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5"/>
                <w:sz w:val="24"/>
                <w:szCs w:val="24"/>
                <w:lang w:eastAsia="zh-CN"/>
              </w:rPr>
              <w:t>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9"/>
              <w:spacing w:before="244" w:line="202" w:lineRule="auto"/>
              <w:ind w:left="31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pPr>
              <w:spacing w:before="224" w:line="220" w:lineRule="auto"/>
              <w:ind w:left="1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727" w:type="dxa"/>
          </w:tcPr>
          <w:p>
            <w:pPr>
              <w:spacing w:before="69" w:line="196" w:lineRule="auto"/>
              <w:ind w:left="122" w:right="129" w:hanging="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w:t>
            </w:r>
            <w:r>
              <w:rPr>
                <w:rFonts w:hint="eastAsia" w:asciiTheme="minorEastAsia" w:hAnsiTheme="minorEastAsia" w:eastAsiaTheme="minorEastAsia" w:cstheme="minorEastAsia"/>
                <w:spacing w:val="-83"/>
                <w:sz w:val="24"/>
                <w:szCs w:val="24"/>
                <w:lang w:eastAsia="zh-CN"/>
              </w:rPr>
              <w:t xml:space="preserve"> </w:t>
            </w:r>
            <w:r>
              <w:rPr>
                <w:rFonts w:hint="eastAsia" w:asciiTheme="minorEastAsia" w:hAnsiTheme="minorEastAsia" w:eastAsiaTheme="minorEastAsia" w:cstheme="minorEastAsia"/>
                <w:spacing w:val="-90"/>
                <w:sz w:val="24"/>
                <w:szCs w:val="24"/>
                <w:lang w:eastAsia="zh-CN"/>
              </w:rPr>
              <w:t xml:space="preserve"> </w:t>
            </w:r>
            <w:r>
              <w:rPr>
                <w:rFonts w:hint="eastAsia" w:asciiTheme="minorEastAsia" w:hAnsiTheme="minorEastAsia" w:eastAsiaTheme="minorEastAsia" w:cstheme="minorEastAsia"/>
                <w:spacing w:val="-1"/>
                <w:sz w:val="24"/>
                <w:szCs w:val="24"/>
                <w:lang w:eastAsia="zh-CN"/>
              </w:rPr>
              <w:t>的文件均按招标文件要求提供且签署、盖</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7"/>
                <w:sz w:val="24"/>
                <w:szCs w:val="24"/>
                <w:lang w:eastAsia="zh-CN"/>
              </w:rPr>
              <w:t>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29"/>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pPr>
              <w:spacing w:before="72" w:line="230" w:lineRule="auto"/>
              <w:ind w:left="112" w:right="123" w:hanging="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7"/>
                <w:sz w:val="24"/>
                <w:szCs w:val="24"/>
              </w:rPr>
              <w:t>有）</w:t>
            </w:r>
          </w:p>
        </w:tc>
        <w:tc>
          <w:tcPr>
            <w:tcW w:w="6727" w:type="dxa"/>
          </w:tcPr>
          <w:p>
            <w:pPr>
              <w:spacing w:before="72" w:line="229" w:lineRule="auto"/>
              <w:ind w:left="114" w:right="136" w:firstLine="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29"/>
              <w:spacing w:line="304" w:lineRule="auto"/>
              <w:jc w:val="center"/>
              <w:rPr>
                <w:rFonts w:asciiTheme="minorEastAsia" w:hAnsiTheme="minorEastAsia" w:eastAsiaTheme="minorEastAsia" w:cstheme="minorEastAsia"/>
              </w:rPr>
            </w:pPr>
          </w:p>
          <w:p>
            <w:pPr>
              <w:pStyle w:val="29"/>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pPr>
              <w:pStyle w:val="29"/>
              <w:spacing w:line="271" w:lineRule="auto"/>
              <w:rPr>
                <w:rFonts w:asciiTheme="minorEastAsia" w:hAnsiTheme="minorEastAsia" w:eastAsiaTheme="minorEastAsia" w:cstheme="minorEastAsia"/>
              </w:rPr>
            </w:pPr>
          </w:p>
          <w:p>
            <w:pPr>
              <w:spacing w:before="78" w:line="219" w:lineRule="auto"/>
              <w:ind w:left="11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727" w:type="dxa"/>
          </w:tcPr>
          <w:p>
            <w:pPr>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
                <w:sz w:val="24"/>
                <w:szCs w:val="24"/>
                <w:lang w:eastAsia="zh-CN"/>
              </w:rPr>
              <w:t>人的报价，有可能影响产品质量或者不能诚信履约的，能够应</w:t>
            </w:r>
            <w:r>
              <w:rPr>
                <w:rFonts w:hint="eastAsia" w:asciiTheme="minorEastAsia" w:hAnsiTheme="minorEastAsia" w:eastAsiaTheme="minorEastAsia" w:cstheme="minorEastAsia"/>
                <w:spacing w:val="17"/>
                <w:sz w:val="24"/>
                <w:szCs w:val="24"/>
                <w:lang w:eastAsia="zh-CN"/>
              </w:rPr>
              <w:t xml:space="preserve"> </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29"/>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pPr>
              <w:spacing w:before="69" w:line="196" w:lineRule="auto"/>
              <w:ind w:left="122" w:right="129" w:hanging="7"/>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交货时间</w:t>
            </w:r>
          </w:p>
          <w:p>
            <w:pPr>
              <w:spacing w:before="69" w:line="196" w:lineRule="auto"/>
              <w:ind w:left="122" w:right="129" w:hanging="7"/>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6727" w:type="dxa"/>
            <w:vAlign w:val="center"/>
          </w:tcPr>
          <w:p>
            <w:pPr>
              <w:spacing w:before="69" w:line="196" w:lineRule="auto"/>
              <w:ind w:left="122" w:right="129" w:hanging="7"/>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29"/>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pPr>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2"/>
                <w:sz w:val="24"/>
                <w:szCs w:val="24"/>
                <w:lang w:eastAsia="zh-CN"/>
              </w:rPr>
              <w:t>质保期</w:t>
            </w:r>
          </w:p>
          <w:p>
            <w:pPr>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☑服务质量</w:t>
            </w:r>
          </w:p>
        </w:tc>
        <w:tc>
          <w:tcPr>
            <w:tcW w:w="6727" w:type="dxa"/>
            <w:vAlign w:val="center"/>
          </w:tcPr>
          <w:p>
            <w:pPr>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pPr>
              <w:pStyle w:val="29"/>
              <w:spacing w:line="301" w:lineRule="auto"/>
              <w:jc w:val="center"/>
              <w:rPr>
                <w:rFonts w:asciiTheme="minorEastAsia" w:hAnsiTheme="minorEastAsia" w:eastAsiaTheme="minorEastAsia" w:cstheme="minorEastAsia"/>
              </w:rPr>
            </w:pPr>
          </w:p>
          <w:p>
            <w:pPr>
              <w:pStyle w:val="29"/>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pPr>
              <w:pStyle w:val="29"/>
              <w:spacing w:line="269" w:lineRule="auto"/>
              <w:rPr>
                <w:rFonts w:asciiTheme="minorEastAsia" w:hAnsiTheme="minorEastAsia" w:eastAsiaTheme="minorEastAsia" w:cstheme="minorEastAsia"/>
              </w:rPr>
            </w:pPr>
          </w:p>
          <w:p>
            <w:pPr>
              <w:spacing w:before="78" w:line="220" w:lineRule="auto"/>
              <w:ind w:left="1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727" w:type="dxa"/>
          </w:tcPr>
          <w:p>
            <w:pPr>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1"/>
                <w:sz w:val="24"/>
                <w:szCs w:val="24"/>
                <w:lang w:eastAsia="zh-CN"/>
              </w:rPr>
              <w:t>人的竞争行为，不存在损害采购人或者其他投标人的合法权益</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29"/>
              <w:spacing w:line="307" w:lineRule="auto"/>
              <w:jc w:val="center"/>
              <w:rPr>
                <w:rFonts w:asciiTheme="minorEastAsia" w:hAnsiTheme="minorEastAsia" w:eastAsiaTheme="minorEastAsia" w:cstheme="minorEastAsia"/>
                <w:lang w:eastAsia="zh-CN"/>
              </w:rPr>
            </w:pPr>
          </w:p>
          <w:p>
            <w:pPr>
              <w:pStyle w:val="29"/>
              <w:spacing w:line="307" w:lineRule="auto"/>
              <w:jc w:val="center"/>
              <w:rPr>
                <w:rFonts w:asciiTheme="minorEastAsia" w:hAnsiTheme="minorEastAsia" w:eastAsiaTheme="minorEastAsia" w:cstheme="minorEastAsia"/>
                <w:lang w:eastAsia="zh-CN"/>
              </w:rPr>
            </w:pPr>
          </w:p>
          <w:p>
            <w:pPr>
              <w:pStyle w:val="29"/>
              <w:spacing w:line="307" w:lineRule="auto"/>
              <w:jc w:val="center"/>
              <w:rPr>
                <w:rFonts w:asciiTheme="minorEastAsia" w:hAnsiTheme="minorEastAsia" w:eastAsiaTheme="minorEastAsia" w:cstheme="minorEastAsia"/>
                <w:lang w:eastAsia="zh-CN"/>
              </w:rPr>
            </w:pPr>
          </w:p>
          <w:p>
            <w:pPr>
              <w:pStyle w:val="29"/>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pPr>
              <w:pStyle w:val="29"/>
              <w:spacing w:line="296" w:lineRule="auto"/>
              <w:rPr>
                <w:rFonts w:asciiTheme="minorEastAsia" w:hAnsiTheme="minorEastAsia" w:eastAsiaTheme="minorEastAsia" w:cstheme="minorEastAsia"/>
              </w:rPr>
            </w:pPr>
          </w:p>
          <w:p>
            <w:pPr>
              <w:pStyle w:val="29"/>
              <w:spacing w:line="296" w:lineRule="auto"/>
              <w:rPr>
                <w:rFonts w:asciiTheme="minorEastAsia" w:hAnsiTheme="minorEastAsia" w:eastAsiaTheme="minorEastAsia" w:cstheme="minorEastAsia"/>
              </w:rPr>
            </w:pPr>
          </w:p>
          <w:p>
            <w:pPr>
              <w:pStyle w:val="29"/>
              <w:spacing w:line="297" w:lineRule="auto"/>
              <w:rPr>
                <w:rFonts w:asciiTheme="minorEastAsia" w:hAnsiTheme="minorEastAsia" w:eastAsiaTheme="minorEastAsia" w:cstheme="minorEastAsia"/>
              </w:rPr>
            </w:pPr>
          </w:p>
          <w:p>
            <w:pPr>
              <w:spacing w:before="78" w:line="221" w:lineRule="auto"/>
              <w:ind w:left="13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727" w:type="dxa"/>
            <w:vMerge w:val="restart"/>
          </w:tcPr>
          <w:p>
            <w:pPr>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8"/>
                <w:sz w:val="24"/>
                <w:szCs w:val="24"/>
                <w:lang w:eastAsia="zh-CN"/>
              </w:rPr>
              <w:t>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6"/>
                <w:sz w:val="24"/>
                <w:szCs w:val="24"/>
                <w:lang w:eastAsia="zh-CN"/>
              </w:rPr>
              <w:t>不同投标人的投标文件载明的项目管理成员或者联系</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w:t>
            </w:r>
            <w:r>
              <w:rPr>
                <w:rFonts w:hint="eastAsia" w:asciiTheme="minorEastAsia" w:hAnsiTheme="minorEastAsia" w:eastAsiaTheme="minorEastAsia" w:cstheme="minorEastAsia"/>
                <w:spacing w:val="-64"/>
                <w:sz w:val="24"/>
                <w:szCs w:val="24"/>
                <w:lang w:eastAsia="zh-CN"/>
              </w:rPr>
              <w:t xml:space="preserve"> </w:t>
            </w:r>
            <w:r>
              <w:rPr>
                <w:rFonts w:hint="eastAsia" w:asciiTheme="minorEastAsia" w:hAnsiTheme="minorEastAsia" w:eastAsiaTheme="minorEastAsia" w:cstheme="minorEastAsia"/>
                <w:spacing w:val="-6"/>
                <w:sz w:val="24"/>
                <w:szCs w:val="24"/>
                <w:lang w:eastAsia="zh-CN"/>
              </w:rPr>
              <w:t>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pPr>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29"/>
              <w:spacing w:before="69" w:line="199" w:lineRule="auto"/>
              <w:jc w:val="center"/>
              <w:rPr>
                <w:rFonts w:asciiTheme="minorEastAsia" w:hAnsiTheme="minorEastAsia" w:eastAsiaTheme="minorEastAsia" w:cstheme="minorEastAsia"/>
                <w:spacing w:val="5"/>
                <w:sz w:val="24"/>
                <w:szCs w:val="24"/>
                <w:lang w:eastAsia="zh-CN"/>
              </w:rPr>
            </w:pPr>
          </w:p>
        </w:tc>
        <w:tc>
          <w:tcPr>
            <w:tcW w:w="1812" w:type="dxa"/>
          </w:tcPr>
          <w:p>
            <w:pPr>
              <w:spacing w:before="78" w:line="221" w:lineRule="auto"/>
              <w:ind w:left="134"/>
              <w:rPr>
                <w:rFonts w:asciiTheme="minorEastAsia" w:hAnsiTheme="minorEastAsia" w:eastAsiaTheme="minorEastAsia" w:cstheme="minorEastAsia"/>
                <w:spacing w:val="-6"/>
                <w:sz w:val="24"/>
                <w:szCs w:val="24"/>
                <w:lang w:eastAsia="zh-CN"/>
              </w:rPr>
            </w:pPr>
          </w:p>
        </w:tc>
        <w:tc>
          <w:tcPr>
            <w:tcW w:w="6727" w:type="dxa"/>
            <w:vMerge w:val="continue"/>
          </w:tcPr>
          <w:p>
            <w:pPr>
              <w:pStyle w:val="16"/>
              <w:shd w:val="clear" w:color="auto" w:fill="FFFFFF"/>
              <w:spacing w:beforeAutospacing="0" w:afterAutospacing="0"/>
              <w:rPr>
                <w:rFonts w:asciiTheme="minorEastAsia" w:hAnsiTheme="minorEastAsia" w:eastAsiaTheme="minorEastAsia" w:cstheme="minorEastAsia"/>
                <w:spacing w:val="-1"/>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29"/>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pPr>
              <w:spacing w:before="228" w:line="219" w:lineRule="auto"/>
              <w:ind w:left="13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727" w:type="dxa"/>
          </w:tcPr>
          <w:p>
            <w:pPr>
              <w:spacing w:before="228" w:line="219" w:lineRule="auto"/>
              <w:ind w:left="11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29"/>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pPr>
              <w:spacing w:before="226" w:line="221" w:lineRule="auto"/>
              <w:ind w:left="1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727" w:type="dxa"/>
          </w:tcPr>
          <w:p>
            <w:pPr>
              <w:spacing w:before="74" w:line="229" w:lineRule="auto"/>
              <w:ind w:left="115" w:right="136" w:firstLine="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14"/>
                <w:sz w:val="24"/>
                <w:szCs w:val="24"/>
                <w:lang w:eastAsia="zh-CN"/>
              </w:rPr>
              <w:t xml:space="preserve"> </w:t>
            </w:r>
            <w:r>
              <w:rPr>
                <w:rFonts w:hint="eastAsia" w:asciiTheme="minorEastAsia" w:hAnsiTheme="minorEastAsia" w:eastAsiaTheme="minorEastAsia" w:cstheme="minorEastAsia"/>
                <w:spacing w:val="-6"/>
                <w:sz w:val="24"/>
                <w:szCs w:val="24"/>
                <w:lang w:eastAsia="zh-CN"/>
              </w:rPr>
              <w:t>其他无效情形。</w:t>
            </w:r>
          </w:p>
        </w:tc>
      </w:tr>
    </w:tbl>
    <w:p>
      <w:pPr>
        <w:pStyle w:val="2"/>
        <w:spacing w:line="360" w:lineRule="auto"/>
        <w:ind w:left="420" w:left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w:t>
      </w:r>
      <w:r>
        <w:rPr>
          <w:rFonts w:hint="eastAsia" w:asciiTheme="minorEastAsia" w:hAnsiTheme="minorEastAsia" w:eastAsiaTheme="minorEastAsia" w:cstheme="minorEastAsia"/>
          <w:color w:val="auto"/>
          <w:spacing w:val="2"/>
          <w:position w:val="17"/>
          <w:sz w:val="24"/>
          <w:szCs w:val="24"/>
          <w:lang w:eastAsia="zh-CN"/>
        </w:rPr>
        <w:t>物业服务方案和服务承诺</w:t>
      </w:r>
      <w:r>
        <w:rPr>
          <w:rFonts w:hint="eastAsia" w:asciiTheme="minorEastAsia" w:hAnsiTheme="minorEastAsia" w:eastAsiaTheme="minorEastAsia" w:cstheme="minorEastAsia"/>
          <w:spacing w:val="2"/>
          <w:position w:val="17"/>
          <w:sz w:val="24"/>
          <w:szCs w:val="24"/>
          <w:lang w:eastAsia="zh-CN"/>
        </w:rPr>
        <w:t>是否符合招标要求。</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pPr>
        <w:spacing w:line="360" w:lineRule="auto"/>
        <w:rPr>
          <w:rFonts w:asciiTheme="minorEastAsia" w:hAnsiTheme="minorEastAsia" w:eastAsiaTheme="minorEastAsia" w:cstheme="minorEastAsia"/>
          <w:spacing w:val="2"/>
          <w:position w:val="17"/>
          <w:sz w:val="24"/>
          <w:szCs w:val="24"/>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 指投标文件满足招标文件全部实质性要求，且投标报价最低的投标人为中标候选人的评标方法。</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  查、符合性审查且报价最低的参加评标；报价相同的，由采购人或者采购人委托评标委员会按照下述方法确定一个参加评标的投标人，其他投标无效。</w:t>
      </w:r>
    </w:p>
    <w:p>
      <w:pPr>
        <w:pStyle w:val="2"/>
        <w:spacing w:line="360" w:lineRule="auto"/>
        <w:ind w:firstLine="488" w:firstLineChars="200"/>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2.确定中标候选人名单</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2.1采用综合评分法时，投标人的排名按得分顺序从高到低排列；得分相同的，按投标报价由低到高顺序排列；得分且投标报价相同的，按技术指标优劣顺序排列。</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2.2采用最低评标价法时，评标结果按照投标报价由低到高顺序排列。投标报价相同的并列。投标文件满足招标文件全部实质性要求且投标报价最低的投标人为排名第一的中标候选人。</w:t>
      </w:r>
    </w:p>
    <w:p>
      <w:pPr>
        <w:pStyle w:val="2"/>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2.3评标委员会要对评分汇总情况进行复核，特别是对排名第一的、报价最低的、投标文件被认定为无效的情形进行重点复核。</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2.4评标委员会将根据各投标人的评标排序，依次推荐本项目（各采购包）的中标候选人，起草并签署评标报告。本项目（采购包）评标委员会共推荐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color w:val="auto"/>
          <w:spacing w:val="2"/>
          <w:position w:val="17"/>
          <w:sz w:val="24"/>
          <w:szCs w:val="24"/>
          <w:u w:val="single"/>
          <w:lang w:eastAsia="zh-CN"/>
        </w:rPr>
        <w:t>1</w:t>
      </w:r>
      <w:r>
        <w:rPr>
          <w:rFonts w:hint="eastAsia" w:asciiTheme="minorEastAsia" w:hAnsiTheme="minorEastAsia" w:eastAsiaTheme="minorEastAsia" w:cstheme="minorEastAsia"/>
          <w:spacing w:val="2"/>
          <w:position w:val="17"/>
          <w:sz w:val="24"/>
          <w:szCs w:val="24"/>
          <w:lang w:eastAsia="zh-CN"/>
        </w:rPr>
        <w:t>名中标候选人。</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3.报告违法行为</w:t>
      </w:r>
    </w:p>
    <w:p>
      <w:pPr>
        <w:pStyle w:val="2"/>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4.确定中标人</w:t>
      </w:r>
    </w:p>
    <w:p>
      <w:pPr>
        <w:pStyle w:val="9"/>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5.投标人存在下列情况之一的，投标无效：</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5.1投标文件未按招标文件要求签署、盖章的；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5.2不具备招标文件中规定的资格要求的；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5.3报价超过招标文件中规定的预算金额或者最高限价的；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5.4投标文件含有采购人不能接受的附加条件的；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5.5不符合应提交投标文件资料数量要求的；</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5.6开标解密时未在规定时间（30分钟）内进行解密成功的视为撤销其投标文件（因电子开标系统原因除外）；</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5.7电子投标文件未使用电子营业执照认证并加密的；</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5.8未在投标截止时间前完成上传的；</w:t>
      </w:r>
    </w:p>
    <w:p>
      <w:pPr>
        <w:widowControl w:val="0"/>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5.9法律、法规和招标文件规定的其他无效情形。</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6.在招标采购中，出现下列情形之一的，应予废标：</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6.1符合专业条件的供应商或者对招标文件作实质性响应的供应商不足三家的；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6.2出现影响采购公正的违法、违规行为的；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6.3投标人的报价均超过了预算金额，采购人不能支付的；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6.4因重大变故，采购任务取消的。</w:t>
      </w: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pPr>
        <w:pStyle w:val="27"/>
        <w:rPr>
          <w:rFonts w:eastAsiaTheme="minorEastAsia"/>
        </w:rPr>
      </w:pPr>
    </w:p>
    <w:p>
      <w:pPr>
        <w:spacing w:line="256" w:lineRule="auto"/>
        <w:rPr>
          <w:rFonts w:asciiTheme="minorEastAsia" w:hAnsiTheme="minorEastAsia" w:eastAsiaTheme="minorEastAsia" w:cstheme="minorEastAsia"/>
          <w:lang w:eastAsia="zh-CN"/>
        </w:rPr>
      </w:pPr>
    </w:p>
    <w:p>
      <w:pPr>
        <w:pStyle w:val="2"/>
        <w:spacing w:before="78" w:line="221" w:lineRule="auto"/>
        <w:jc w:val="center"/>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评分标准</w:t>
      </w:r>
    </w:p>
    <w:p>
      <w:pPr>
        <w:spacing w:before="40"/>
        <w:rPr>
          <w:rFonts w:asciiTheme="minorEastAsia" w:hAnsiTheme="minorEastAsia" w:eastAsiaTheme="minorEastAsia" w:cstheme="minorEastAsia"/>
          <w:lang w:eastAsia="zh-CN"/>
        </w:rPr>
      </w:pPr>
    </w:p>
    <w:p>
      <w:pPr>
        <w:pStyle w:val="31"/>
        <w:kinsoku/>
        <w:autoSpaceDE/>
        <w:autoSpaceDN/>
        <w:snapToGrid/>
        <w:spacing w:line="360" w:lineRule="auto"/>
        <w:ind w:firstLineChars="200"/>
        <w:rPr>
          <w:rFonts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一、</w:t>
      </w:r>
      <w:r>
        <w:rPr>
          <w:rFonts w:hint="eastAsia" w:ascii="黑体" w:hAnsi="黑体" w:eastAsia="黑体" w:cs="黑体"/>
          <w:color w:val="000000" w:themeColor="text1"/>
          <w:sz w:val="24"/>
          <w:szCs w:val="24"/>
          <w:lang w:val="en-US" w:eastAsia="zh-CN"/>
          <w14:textFill>
            <w14:solidFill>
              <w14:schemeClr w14:val="tx1"/>
            </w14:solidFill>
          </w14:textFill>
        </w:rPr>
        <w:t>投标报价（20分）</w:t>
      </w:r>
    </w:p>
    <w:p>
      <w:pPr>
        <w:spacing w:line="360" w:lineRule="auto"/>
        <w:ind w:firstLine="480" w:firstLineChars="20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满足招标文件要求且投标价格最低的投标报价为评标基准价，其价格分为满分。其余各投标人的投标报价得分=评标基准价÷投标报价×20分。</w:t>
      </w:r>
    </w:p>
    <w:p>
      <w:pPr>
        <w:pStyle w:val="31"/>
        <w:kinsoku/>
        <w:autoSpaceDE/>
        <w:autoSpaceDN/>
        <w:snapToGrid/>
        <w:spacing w:line="360" w:lineRule="auto"/>
        <w:ind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价格分计算保留小数点后两位。根据《政府采购促进中小企业发展管理办法》（财库（2020）46号）、《财政部司法部关于政府采购支持监狱企业发展有关问题的通知》（财库（2014）68号）和《关于促进残疾人就业政府采购政策的通知》（财库（2017）141号）的规定，对满足小微型企业条件且在响应文件中提交了《中小企业声明函》；或省级以上监狱管理局、戒毒管理局（含新疆生产建设兵团）出具的属于监狱企业的证明文件；或《残疾人福利性单位声明函》的供应商，均视同小微型企业,其报价给予</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eastAsia="zh-CN"/>
          <w14:textFill>
            <w14:solidFill>
              <w14:schemeClr w14:val="tx1"/>
            </w14:solidFill>
          </w14:textFill>
        </w:rPr>
        <w:t>的扣除，用扣除后的价格参与评审。</w:t>
      </w:r>
    </w:p>
    <w:p>
      <w:pPr>
        <w:kinsoku/>
        <w:autoSpaceDE/>
        <w:autoSpaceDN/>
        <w:snapToGrid/>
        <w:spacing w:line="360" w:lineRule="auto"/>
        <w:ind w:firstLine="480" w:firstLineChars="200"/>
        <w:rPr>
          <w:rFonts w:ascii="宋体" w:hAnsi="宋体" w:cs="宋体"/>
          <w:color w:val="000000" w:themeColor="text1"/>
          <w:sz w:val="24"/>
          <w:szCs w:val="24"/>
          <w:lang w:eastAsia="zh-CN"/>
          <w14:textFill>
            <w14:solidFill>
              <w14:schemeClr w14:val="tx1"/>
            </w14:solidFill>
          </w14:textFill>
        </w:rPr>
      </w:pPr>
    </w:p>
    <w:p>
      <w:pPr>
        <w:pStyle w:val="2"/>
        <w:kinsoku/>
        <w:autoSpaceDE/>
        <w:autoSpaceDN/>
        <w:snapToGrid/>
        <w:spacing w:line="360" w:lineRule="auto"/>
        <w:ind w:firstLine="480" w:firstLineChars="200"/>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二、物业服务方案和服务承诺（5</w:t>
      </w:r>
      <w:r>
        <w:rPr>
          <w:rFonts w:ascii="黑体" w:hAnsi="黑体" w:eastAsia="黑体" w:cs="黑体"/>
          <w:color w:val="000000" w:themeColor="text1"/>
          <w:sz w:val="24"/>
          <w:szCs w:val="24"/>
          <w:lang w:eastAsia="zh-CN"/>
          <w14:textFill>
            <w14:solidFill>
              <w14:schemeClr w14:val="tx1"/>
            </w14:solidFill>
          </w14:textFill>
        </w:rPr>
        <w:t>3</w:t>
      </w:r>
      <w:r>
        <w:rPr>
          <w:rFonts w:hint="eastAsia" w:ascii="黑体" w:hAnsi="黑体" w:eastAsia="黑体" w:cs="黑体"/>
          <w:color w:val="000000" w:themeColor="text1"/>
          <w:sz w:val="24"/>
          <w:szCs w:val="24"/>
          <w:lang w:eastAsia="zh-CN"/>
          <w14:textFill>
            <w14:solidFill>
              <w14:schemeClr w14:val="tx1"/>
            </w14:solidFill>
          </w14:textFill>
        </w:rPr>
        <w:t>分）</w:t>
      </w:r>
    </w:p>
    <w:p>
      <w:pPr>
        <w:pStyle w:val="32"/>
        <w:widowControl w:val="0"/>
        <w:kinsoku/>
        <w:autoSpaceDE/>
        <w:autoSpaceDN/>
        <w:snapToGrid/>
        <w:spacing w:after="0"/>
        <w:ind w:firstLine="48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整体方案</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cs="宋体"/>
          <w:color w:val="000000" w:themeColor="text1"/>
          <w:sz w:val="24"/>
          <w:szCs w:val="24"/>
          <w:lang w:eastAsia="zh-CN"/>
          <w14:textFill>
            <w14:solidFill>
              <w14:schemeClr w14:val="tx1"/>
            </w14:solidFill>
          </w14:textFill>
        </w:rPr>
        <w:t>9</w:t>
      </w:r>
      <w:r>
        <w:rPr>
          <w:rFonts w:hint="eastAsia" w:ascii="宋体" w:hAnsi="宋体" w:cs="宋体"/>
          <w:color w:val="000000" w:themeColor="text1"/>
          <w:sz w:val="24"/>
          <w:szCs w:val="24"/>
          <w:lang w:eastAsia="zh-CN"/>
          <w14:textFill>
            <w14:solidFill>
              <w14:schemeClr w14:val="tx1"/>
            </w14:solidFill>
          </w14:textFill>
        </w:rPr>
        <w:t>分）</w:t>
      </w:r>
    </w:p>
    <w:p>
      <w:pPr>
        <w:pStyle w:val="32"/>
        <w:widowControl w:val="0"/>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项目整体分析、定位、设想及策划总体思路清晰、方案全面、可行性强的得</w:t>
      </w:r>
      <w:r>
        <w:rPr>
          <w:rFonts w:ascii="宋体" w:hAnsi="宋体" w:eastAsia="宋体" w:cs="宋体"/>
          <w:color w:val="000000" w:themeColor="text1"/>
          <w:kern w:val="2"/>
          <w:sz w:val="24"/>
          <w:szCs w:val="24"/>
          <w:lang w:eastAsia="zh-CN"/>
          <w14:textFill>
            <w14:solidFill>
              <w14:schemeClr w14:val="tx1"/>
            </w14:solidFill>
          </w14:textFill>
        </w:rPr>
        <w:t>9</w:t>
      </w:r>
      <w:r>
        <w:rPr>
          <w:rFonts w:hint="eastAsia" w:ascii="宋体" w:hAnsi="宋体" w:eastAsia="宋体" w:cs="宋体"/>
          <w:color w:val="000000" w:themeColor="text1"/>
          <w:kern w:val="2"/>
          <w:sz w:val="24"/>
          <w:szCs w:val="24"/>
          <w:lang w:eastAsia="zh-CN"/>
          <w14:textFill>
            <w14:solidFill>
              <w14:schemeClr w14:val="tx1"/>
            </w14:solidFill>
          </w14:textFill>
        </w:rPr>
        <w:t>分；</w:t>
      </w:r>
    </w:p>
    <w:p>
      <w:pPr>
        <w:pStyle w:val="32"/>
        <w:widowControl w:val="0"/>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（2）</w:t>
      </w:r>
      <w:r>
        <w:rPr>
          <w:rFonts w:hint="eastAsia" w:ascii="宋体" w:hAnsi="宋体" w:eastAsia="宋体" w:cs="宋体"/>
          <w:color w:val="000000" w:themeColor="text1"/>
          <w:kern w:val="2"/>
          <w:sz w:val="24"/>
          <w:szCs w:val="24"/>
          <w:lang w:eastAsia="zh-CN"/>
          <w14:textFill>
            <w14:solidFill>
              <w14:schemeClr w14:val="tx1"/>
            </w14:solidFill>
          </w14:textFill>
        </w:rPr>
        <w:t>项目整体分析、定位、设想及策划总体思路较清晰、方案较全面，可行性好的得</w:t>
      </w:r>
      <w:r>
        <w:rPr>
          <w:rFonts w:ascii="宋体" w:hAnsi="宋体" w:eastAsia="宋体" w:cs="宋体"/>
          <w:color w:val="000000" w:themeColor="text1"/>
          <w:kern w:val="2"/>
          <w:sz w:val="24"/>
          <w:szCs w:val="24"/>
          <w:lang w:eastAsia="zh-CN"/>
          <w14:textFill>
            <w14:solidFill>
              <w14:schemeClr w14:val="tx1"/>
            </w14:solidFill>
          </w14:textFill>
        </w:rPr>
        <w:t>7</w:t>
      </w:r>
      <w:r>
        <w:rPr>
          <w:rFonts w:hint="eastAsia" w:ascii="宋体" w:hAnsi="宋体" w:eastAsia="宋体" w:cs="宋体"/>
          <w:color w:val="000000" w:themeColor="text1"/>
          <w:kern w:val="2"/>
          <w:sz w:val="24"/>
          <w:szCs w:val="24"/>
          <w:lang w:eastAsia="zh-CN"/>
          <w14:textFill>
            <w14:solidFill>
              <w14:schemeClr w14:val="tx1"/>
            </w14:solidFill>
          </w14:textFill>
        </w:rPr>
        <w:t>分；</w:t>
      </w:r>
    </w:p>
    <w:p>
      <w:pPr>
        <w:pStyle w:val="32"/>
        <w:widowControl w:val="0"/>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（3）</w:t>
      </w:r>
      <w:r>
        <w:rPr>
          <w:rFonts w:hint="eastAsia" w:ascii="宋体" w:hAnsi="宋体" w:eastAsia="宋体" w:cs="宋体"/>
          <w:color w:val="000000" w:themeColor="text1"/>
          <w:kern w:val="2"/>
          <w:sz w:val="24"/>
          <w:szCs w:val="24"/>
          <w:lang w:eastAsia="zh-CN"/>
          <w14:textFill>
            <w14:solidFill>
              <w14:schemeClr w14:val="tx1"/>
            </w14:solidFill>
          </w14:textFill>
        </w:rPr>
        <w:t>项目整体分析、定位、设想及策划总体思路较清晰、方案较全面，可行性一般的得</w:t>
      </w:r>
      <w:r>
        <w:rPr>
          <w:rFonts w:ascii="宋体" w:hAnsi="宋体" w:eastAsia="宋体" w:cs="宋体"/>
          <w:color w:val="000000" w:themeColor="text1"/>
          <w:kern w:val="2"/>
          <w:sz w:val="24"/>
          <w:szCs w:val="24"/>
          <w:lang w:eastAsia="zh-CN"/>
          <w14:textFill>
            <w14:solidFill>
              <w14:schemeClr w14:val="tx1"/>
            </w14:solidFill>
          </w14:textFill>
        </w:rPr>
        <w:t>5</w:t>
      </w:r>
      <w:r>
        <w:rPr>
          <w:rFonts w:hint="eastAsia" w:ascii="宋体" w:hAnsi="宋体" w:eastAsia="宋体" w:cs="宋体"/>
          <w:color w:val="000000" w:themeColor="text1"/>
          <w:kern w:val="2"/>
          <w:sz w:val="24"/>
          <w:szCs w:val="24"/>
          <w:lang w:eastAsia="zh-CN"/>
          <w14:textFill>
            <w14:solidFill>
              <w14:schemeClr w14:val="tx1"/>
            </w14:solidFill>
          </w14:textFill>
        </w:rPr>
        <w:t>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（4）</w:t>
      </w:r>
      <w:r>
        <w:rPr>
          <w:rFonts w:hint="eastAsia" w:ascii="宋体" w:hAnsi="宋体" w:eastAsia="宋体" w:cs="宋体"/>
          <w:color w:val="000000" w:themeColor="text1"/>
          <w:kern w:val="2"/>
          <w:sz w:val="24"/>
          <w:szCs w:val="24"/>
          <w:lang w:eastAsia="zh-CN"/>
          <w14:textFill>
            <w14:solidFill>
              <w14:schemeClr w14:val="tx1"/>
            </w14:solidFill>
          </w14:textFill>
        </w:rPr>
        <w:t>项目整体分析、定位、设想及策划有相关思路，相应方案，有可行性的得</w:t>
      </w:r>
      <w:r>
        <w:rPr>
          <w:rFonts w:ascii="宋体" w:hAnsi="宋体" w:eastAsia="宋体" w:cs="宋体"/>
          <w:color w:val="000000" w:themeColor="text1"/>
          <w:kern w:val="2"/>
          <w:sz w:val="24"/>
          <w:szCs w:val="24"/>
          <w:lang w:eastAsia="zh-CN"/>
          <w14:textFill>
            <w14:solidFill>
              <w14:schemeClr w14:val="tx1"/>
            </w14:solidFill>
          </w14:textFill>
        </w:rPr>
        <w:t>3</w:t>
      </w:r>
      <w:r>
        <w:rPr>
          <w:rFonts w:hint="eastAsia" w:ascii="宋体" w:hAnsi="宋体" w:eastAsia="宋体" w:cs="宋体"/>
          <w:color w:val="000000" w:themeColor="text1"/>
          <w:kern w:val="2"/>
          <w:sz w:val="24"/>
          <w:szCs w:val="24"/>
          <w:lang w:eastAsia="zh-CN"/>
          <w14:textFill>
            <w14:solidFill>
              <w14:schemeClr w14:val="tx1"/>
            </w14:solidFill>
          </w14:textFill>
        </w:rPr>
        <w:t>分；</w:t>
      </w:r>
    </w:p>
    <w:p>
      <w:pPr>
        <w:pStyle w:val="2"/>
        <w:kinsoku/>
        <w:autoSpaceDE/>
        <w:autoSpaceDN/>
        <w:snapToGrid/>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注：缺项不得分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2.</w:t>
      </w:r>
      <w:r>
        <w:rPr>
          <w:rFonts w:hint="eastAsia" w:ascii="宋体" w:hAnsi="宋体" w:eastAsia="宋体" w:cs="宋体"/>
          <w:color w:val="000000" w:themeColor="text1"/>
          <w:kern w:val="2"/>
          <w:sz w:val="24"/>
          <w:szCs w:val="24"/>
          <w:lang w:eastAsia="zh-CN"/>
          <w14:textFill>
            <w14:solidFill>
              <w14:schemeClr w14:val="tx1"/>
            </w14:solidFill>
          </w14:textFill>
        </w:rPr>
        <w:t>保洁方案</w:t>
      </w:r>
      <w:r>
        <w:rPr>
          <w:rFonts w:hint="eastAsia" w:ascii="宋体" w:hAnsi="宋体" w:cs="宋体"/>
          <w:color w:val="000000" w:themeColor="text1"/>
          <w:kern w:val="2"/>
          <w:sz w:val="24"/>
          <w:szCs w:val="24"/>
          <w:lang w:eastAsia="zh-CN"/>
          <w14:textFill>
            <w14:solidFill>
              <w14:schemeClr w14:val="tx1"/>
            </w14:solidFill>
          </w14:textFill>
        </w:rPr>
        <w:t>（12分）</w:t>
      </w:r>
    </w:p>
    <w:p>
      <w:pPr>
        <w:pStyle w:val="32"/>
        <w:kinsoku/>
        <w:autoSpaceDE/>
        <w:autoSpaceDN/>
        <w:snapToGrid/>
        <w:spacing w:after="0"/>
        <w:ind w:firstLine="480"/>
        <w:rPr>
          <w:rFonts w:ascii="宋体" w:hAnsi="宋体" w:eastAsia="宋体" w:cs="宋体"/>
          <w:color w:val="auto"/>
          <w:kern w:val="2"/>
          <w:sz w:val="24"/>
          <w:szCs w:val="24"/>
          <w:lang w:eastAsia="zh-CN"/>
        </w:rPr>
      </w:pPr>
      <w:r>
        <w:rPr>
          <w:rFonts w:hint="eastAsia" w:ascii="宋体" w:hAnsi="宋体" w:cs="宋体"/>
          <w:color w:val="auto"/>
          <w:kern w:val="2"/>
          <w:sz w:val="24"/>
          <w:szCs w:val="24"/>
          <w:lang w:eastAsia="zh-CN"/>
        </w:rPr>
        <w:t>（1）</w:t>
      </w:r>
      <w:r>
        <w:rPr>
          <w:rFonts w:hint="eastAsia" w:ascii="宋体" w:hAnsi="宋体" w:eastAsia="宋体" w:cs="宋体"/>
          <w:color w:val="auto"/>
          <w:kern w:val="2"/>
          <w:sz w:val="24"/>
          <w:szCs w:val="24"/>
          <w:lang w:eastAsia="zh-CN"/>
        </w:rPr>
        <w:t>方案完全结合实际情况、详尽、科学、合理规范的得12分；</w:t>
      </w:r>
    </w:p>
    <w:p>
      <w:pPr>
        <w:pStyle w:val="32"/>
        <w:kinsoku/>
        <w:autoSpaceDE/>
        <w:autoSpaceDN/>
        <w:snapToGrid/>
        <w:spacing w:after="0"/>
        <w:ind w:firstLine="480"/>
        <w:rPr>
          <w:rFonts w:ascii="宋体" w:hAnsi="宋体" w:eastAsia="宋体" w:cs="宋体"/>
          <w:color w:val="auto"/>
          <w:kern w:val="2"/>
          <w:sz w:val="24"/>
          <w:szCs w:val="24"/>
          <w:lang w:eastAsia="zh-CN"/>
        </w:rPr>
      </w:pPr>
      <w:r>
        <w:rPr>
          <w:rFonts w:hint="eastAsia" w:ascii="宋体" w:hAnsi="宋体" w:cs="宋体"/>
          <w:color w:val="auto"/>
          <w:kern w:val="2"/>
          <w:sz w:val="24"/>
          <w:szCs w:val="24"/>
          <w:lang w:eastAsia="zh-CN"/>
        </w:rPr>
        <w:t>（2）</w:t>
      </w:r>
      <w:r>
        <w:rPr>
          <w:rFonts w:hint="eastAsia" w:ascii="宋体" w:hAnsi="宋体" w:eastAsia="宋体" w:cs="宋体"/>
          <w:color w:val="auto"/>
          <w:kern w:val="2"/>
          <w:sz w:val="24"/>
          <w:szCs w:val="24"/>
          <w:lang w:eastAsia="zh-CN"/>
        </w:rPr>
        <w:t>方案较结合实际情况、详尽、合理规范的得9分；</w:t>
      </w:r>
    </w:p>
    <w:p>
      <w:pPr>
        <w:pStyle w:val="32"/>
        <w:kinsoku/>
        <w:autoSpaceDE/>
        <w:autoSpaceDN/>
        <w:snapToGrid/>
        <w:spacing w:after="0"/>
        <w:ind w:firstLine="480"/>
        <w:rPr>
          <w:rFonts w:ascii="宋体" w:hAnsi="宋体" w:eastAsia="宋体" w:cs="宋体"/>
          <w:color w:val="auto"/>
          <w:kern w:val="2"/>
          <w:sz w:val="24"/>
          <w:szCs w:val="24"/>
          <w:lang w:eastAsia="zh-CN"/>
        </w:rPr>
      </w:pPr>
      <w:r>
        <w:rPr>
          <w:rFonts w:hint="eastAsia" w:ascii="宋体" w:hAnsi="宋体" w:cs="宋体"/>
          <w:color w:val="auto"/>
          <w:kern w:val="2"/>
          <w:sz w:val="24"/>
          <w:szCs w:val="24"/>
          <w:lang w:eastAsia="zh-CN"/>
        </w:rPr>
        <w:t>（3）</w:t>
      </w:r>
      <w:r>
        <w:rPr>
          <w:rFonts w:hint="eastAsia" w:ascii="宋体" w:hAnsi="宋体" w:eastAsia="宋体" w:cs="宋体"/>
          <w:color w:val="auto"/>
          <w:kern w:val="2"/>
          <w:sz w:val="24"/>
          <w:szCs w:val="24"/>
          <w:lang w:eastAsia="zh-CN"/>
        </w:rPr>
        <w:t>方案结合实际情况、详尽、合理规范的得7分；</w:t>
      </w:r>
    </w:p>
    <w:p>
      <w:pPr>
        <w:pStyle w:val="32"/>
        <w:kinsoku/>
        <w:autoSpaceDE/>
        <w:autoSpaceDN/>
        <w:snapToGrid/>
        <w:spacing w:after="0"/>
        <w:ind w:firstLine="480"/>
        <w:rPr>
          <w:rFonts w:ascii="宋体" w:hAnsi="宋体" w:eastAsia="宋体" w:cs="宋体"/>
          <w:color w:val="auto"/>
          <w:kern w:val="2"/>
          <w:sz w:val="24"/>
          <w:szCs w:val="24"/>
          <w:lang w:eastAsia="zh-CN"/>
        </w:rPr>
      </w:pPr>
      <w:r>
        <w:rPr>
          <w:rFonts w:hint="eastAsia" w:ascii="宋体" w:hAnsi="宋体" w:cs="宋体"/>
          <w:color w:val="auto"/>
          <w:kern w:val="2"/>
          <w:sz w:val="24"/>
          <w:szCs w:val="24"/>
          <w:lang w:eastAsia="zh-CN"/>
        </w:rPr>
        <w:t>（4）</w:t>
      </w:r>
      <w:r>
        <w:rPr>
          <w:rFonts w:hint="eastAsia" w:ascii="宋体" w:hAnsi="宋体" w:eastAsia="宋体" w:cs="宋体"/>
          <w:color w:val="auto"/>
          <w:kern w:val="2"/>
          <w:sz w:val="24"/>
          <w:szCs w:val="24"/>
          <w:lang w:eastAsia="zh-CN"/>
        </w:rPr>
        <w:t>方案结合实际情况，但是不全面的得5分；</w:t>
      </w:r>
    </w:p>
    <w:p>
      <w:pPr>
        <w:pStyle w:val="32"/>
        <w:kinsoku/>
        <w:autoSpaceDE/>
        <w:autoSpaceDN/>
        <w:snapToGrid/>
        <w:spacing w:after="0"/>
        <w:ind w:firstLine="480"/>
        <w:rPr>
          <w:rFonts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（5）方案脱离实际情况，不全面的得3分；</w:t>
      </w:r>
    </w:p>
    <w:p>
      <w:pPr>
        <w:pStyle w:val="15"/>
        <w:kinsoku/>
        <w:autoSpaceDE/>
        <w:autoSpaceDN/>
        <w:snapToGrid/>
        <w:spacing w:after="0" w:line="360" w:lineRule="auto"/>
        <w:ind w:firstLine="480" w:firstLineChars="20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注：缺项不得分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3.</w:t>
      </w:r>
      <w:r>
        <w:rPr>
          <w:rFonts w:hint="eastAsia" w:ascii="宋体" w:hAnsi="宋体" w:eastAsia="宋体" w:cs="宋体"/>
          <w:color w:val="000000" w:themeColor="text1"/>
          <w:kern w:val="2"/>
          <w:sz w:val="24"/>
          <w:szCs w:val="24"/>
          <w:lang w:eastAsia="zh-CN"/>
          <w14:textFill>
            <w14:solidFill>
              <w14:schemeClr w14:val="tx1"/>
            </w14:solidFill>
          </w14:textFill>
        </w:rPr>
        <w:t>人员组织和设备安排</w:t>
      </w:r>
      <w:r>
        <w:rPr>
          <w:rFonts w:hint="eastAsia" w:ascii="宋体" w:hAnsi="宋体" w:cs="宋体"/>
          <w:color w:val="000000" w:themeColor="text1"/>
          <w:kern w:val="2"/>
          <w:sz w:val="24"/>
          <w:szCs w:val="24"/>
          <w:lang w:eastAsia="zh-CN"/>
          <w14:textFill>
            <w14:solidFill>
              <w14:schemeClr w14:val="tx1"/>
            </w14:solidFill>
          </w14:textFill>
        </w:rPr>
        <w:t>（9分）</w:t>
      </w:r>
    </w:p>
    <w:p>
      <w:pPr>
        <w:pStyle w:val="32"/>
        <w:kinsoku/>
        <w:autoSpaceDE/>
        <w:autoSpaceDN/>
        <w:snapToGrid/>
        <w:spacing w:after="0"/>
        <w:ind w:firstLine="480"/>
        <w:rPr>
          <w:rFonts w:cs="宋体" w:asciiTheme="minorEastAsia" w:hAnsiTheme="minorEastAsia" w:eastAsiaTheme="minorEastAsia"/>
          <w:color w:val="000000" w:themeColor="text1"/>
          <w:kern w:val="2"/>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2"/>
          <w:sz w:val="24"/>
          <w:szCs w:val="24"/>
          <w:lang w:eastAsia="zh-CN"/>
          <w14:textFill>
            <w14:solidFill>
              <w14:schemeClr w14:val="tx1"/>
            </w14:solidFill>
          </w14:textFill>
        </w:rPr>
        <w:t>（1）</w:t>
      </w:r>
      <w:r>
        <w:rPr>
          <w:rFonts w:cs="宋体" w:asciiTheme="minorEastAsia" w:hAnsiTheme="minorEastAsia" w:eastAsiaTheme="minorEastAsia"/>
          <w:color w:val="000000" w:themeColor="text1"/>
          <w:kern w:val="2"/>
          <w:sz w:val="24"/>
          <w:szCs w:val="28"/>
          <w:lang w:eastAsia="zh-CN"/>
          <w14:textFill>
            <w14:solidFill>
              <w14:schemeClr w14:val="tx1"/>
            </w14:solidFill>
          </w14:textFill>
        </w:rPr>
        <w:t>人员</w:t>
      </w:r>
      <w:r>
        <w:rPr>
          <w:rFonts w:hint="eastAsia" w:cs="宋体" w:asciiTheme="minorEastAsia" w:hAnsiTheme="minorEastAsia" w:eastAsiaTheme="minorEastAsia"/>
          <w:color w:val="000000" w:themeColor="text1"/>
          <w:kern w:val="2"/>
          <w:sz w:val="24"/>
          <w:szCs w:val="28"/>
          <w:lang w:eastAsia="zh-CN"/>
          <w14:textFill>
            <w14:solidFill>
              <w14:schemeClr w14:val="tx1"/>
            </w14:solidFill>
          </w14:textFill>
        </w:rPr>
        <w:t>组成架构稳定、综合素质</w:t>
      </w:r>
      <w:r>
        <w:rPr>
          <w:rFonts w:cs="宋体" w:asciiTheme="minorEastAsia" w:hAnsiTheme="minorEastAsia" w:eastAsiaTheme="minorEastAsia"/>
          <w:color w:val="000000" w:themeColor="text1"/>
          <w:kern w:val="2"/>
          <w:sz w:val="24"/>
          <w:szCs w:val="28"/>
          <w:lang w:eastAsia="zh-CN"/>
          <w14:textFill>
            <w14:solidFill>
              <w14:schemeClr w14:val="tx1"/>
            </w14:solidFill>
          </w14:textFill>
        </w:rPr>
        <w:t>和设备安排完全合理的得</w:t>
      </w:r>
      <w:r>
        <w:rPr>
          <w:rFonts w:hint="eastAsia" w:cs="宋体" w:asciiTheme="minorEastAsia" w:hAnsiTheme="minorEastAsia" w:eastAsiaTheme="minorEastAsia"/>
          <w:color w:val="000000" w:themeColor="text1"/>
          <w:kern w:val="2"/>
          <w:sz w:val="24"/>
          <w:szCs w:val="24"/>
          <w:lang w:eastAsia="zh-CN"/>
          <w14:textFill>
            <w14:solidFill>
              <w14:schemeClr w14:val="tx1"/>
            </w14:solidFill>
          </w14:textFill>
        </w:rPr>
        <w:t>9分；</w:t>
      </w:r>
    </w:p>
    <w:p>
      <w:pPr>
        <w:pStyle w:val="32"/>
        <w:kinsoku/>
        <w:autoSpaceDE/>
        <w:autoSpaceDN/>
        <w:snapToGrid/>
        <w:spacing w:after="0"/>
        <w:ind w:firstLine="480"/>
        <w:rPr>
          <w:rFonts w:cs="宋体" w:asciiTheme="minorEastAsia" w:hAnsiTheme="minorEastAsia" w:eastAsiaTheme="minorEastAsia"/>
          <w:color w:val="000000" w:themeColor="text1"/>
          <w:kern w:val="2"/>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2"/>
          <w:sz w:val="24"/>
          <w:szCs w:val="24"/>
          <w:lang w:eastAsia="zh-CN"/>
          <w14:textFill>
            <w14:solidFill>
              <w14:schemeClr w14:val="tx1"/>
            </w14:solidFill>
          </w14:textFill>
        </w:rPr>
        <w:t>（2）</w:t>
      </w:r>
      <w:r>
        <w:rPr>
          <w:rFonts w:cs="宋体" w:asciiTheme="minorEastAsia" w:hAnsiTheme="minorEastAsia" w:eastAsiaTheme="minorEastAsia"/>
          <w:color w:val="000000" w:themeColor="text1"/>
          <w:kern w:val="2"/>
          <w:sz w:val="24"/>
          <w:szCs w:val="28"/>
          <w:lang w:eastAsia="zh-CN"/>
          <w14:textFill>
            <w14:solidFill>
              <w14:schemeClr w14:val="tx1"/>
            </w14:solidFill>
          </w14:textFill>
        </w:rPr>
        <w:t>人员</w:t>
      </w:r>
      <w:r>
        <w:rPr>
          <w:rFonts w:hint="eastAsia" w:cs="宋体" w:asciiTheme="minorEastAsia" w:hAnsiTheme="minorEastAsia" w:eastAsiaTheme="minorEastAsia"/>
          <w:color w:val="000000" w:themeColor="text1"/>
          <w:kern w:val="2"/>
          <w:sz w:val="24"/>
          <w:szCs w:val="28"/>
          <w:lang w:eastAsia="zh-CN"/>
          <w14:textFill>
            <w14:solidFill>
              <w14:schemeClr w14:val="tx1"/>
            </w14:solidFill>
          </w14:textFill>
        </w:rPr>
        <w:t>组成架构稳定、综合素质</w:t>
      </w:r>
      <w:r>
        <w:rPr>
          <w:rFonts w:cs="宋体" w:asciiTheme="minorEastAsia" w:hAnsiTheme="minorEastAsia" w:eastAsiaTheme="minorEastAsia"/>
          <w:color w:val="000000" w:themeColor="text1"/>
          <w:kern w:val="2"/>
          <w:sz w:val="24"/>
          <w:szCs w:val="28"/>
          <w:lang w:eastAsia="zh-CN"/>
          <w14:textFill>
            <w14:solidFill>
              <w14:schemeClr w14:val="tx1"/>
            </w14:solidFill>
          </w14:textFill>
        </w:rPr>
        <w:t>和设备安排比较合理的得</w:t>
      </w:r>
      <w:r>
        <w:rPr>
          <w:rFonts w:hint="eastAsia" w:cs="宋体" w:asciiTheme="minorEastAsia" w:hAnsiTheme="minorEastAsia" w:eastAsiaTheme="minorEastAsia"/>
          <w:color w:val="000000" w:themeColor="text1"/>
          <w:kern w:val="2"/>
          <w:sz w:val="24"/>
          <w:szCs w:val="24"/>
          <w:lang w:eastAsia="zh-CN"/>
          <w14:textFill>
            <w14:solidFill>
              <w14:schemeClr w14:val="tx1"/>
            </w14:solidFill>
          </w14:textFill>
        </w:rPr>
        <w:t>7分；</w:t>
      </w:r>
    </w:p>
    <w:p>
      <w:pPr>
        <w:pStyle w:val="32"/>
        <w:kinsoku/>
        <w:autoSpaceDE/>
        <w:autoSpaceDN/>
        <w:snapToGrid/>
        <w:spacing w:after="0"/>
        <w:ind w:firstLine="480"/>
        <w:rPr>
          <w:rFonts w:cs="宋体" w:asciiTheme="minorEastAsia" w:hAnsiTheme="minorEastAsia" w:eastAsiaTheme="minorEastAsia"/>
          <w:color w:val="000000" w:themeColor="text1"/>
          <w:kern w:val="2"/>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2"/>
          <w:sz w:val="24"/>
          <w:szCs w:val="24"/>
          <w:lang w:eastAsia="zh-CN"/>
          <w14:textFill>
            <w14:solidFill>
              <w14:schemeClr w14:val="tx1"/>
            </w14:solidFill>
          </w14:textFill>
        </w:rPr>
        <w:t>（3）</w:t>
      </w:r>
      <w:r>
        <w:rPr>
          <w:rFonts w:cs="宋体" w:asciiTheme="minorEastAsia" w:hAnsiTheme="minorEastAsia" w:eastAsiaTheme="minorEastAsia"/>
          <w:color w:val="000000" w:themeColor="text1"/>
          <w:kern w:val="2"/>
          <w:sz w:val="24"/>
          <w:szCs w:val="28"/>
          <w:lang w:eastAsia="zh-CN"/>
          <w14:textFill>
            <w14:solidFill>
              <w14:schemeClr w14:val="tx1"/>
            </w14:solidFill>
          </w14:textFill>
        </w:rPr>
        <w:t>人员</w:t>
      </w:r>
      <w:r>
        <w:rPr>
          <w:rFonts w:hint="eastAsia" w:cs="宋体" w:asciiTheme="minorEastAsia" w:hAnsiTheme="minorEastAsia" w:eastAsiaTheme="minorEastAsia"/>
          <w:color w:val="000000" w:themeColor="text1"/>
          <w:kern w:val="2"/>
          <w:sz w:val="24"/>
          <w:szCs w:val="28"/>
          <w:lang w:eastAsia="zh-CN"/>
          <w14:textFill>
            <w14:solidFill>
              <w14:schemeClr w14:val="tx1"/>
            </w14:solidFill>
          </w14:textFill>
        </w:rPr>
        <w:t>组成架构稳定、综合素质和设备安排合理的得</w:t>
      </w:r>
      <w:r>
        <w:rPr>
          <w:rFonts w:hint="eastAsia" w:cs="宋体" w:asciiTheme="minorEastAsia" w:hAnsiTheme="minorEastAsia" w:eastAsiaTheme="minorEastAsia"/>
          <w:color w:val="000000" w:themeColor="text1"/>
          <w:kern w:val="2"/>
          <w:sz w:val="24"/>
          <w:szCs w:val="24"/>
          <w:lang w:eastAsia="zh-CN"/>
          <w14:textFill>
            <w14:solidFill>
              <w14:schemeClr w14:val="tx1"/>
            </w14:solidFill>
          </w14:textFill>
        </w:rPr>
        <w:t>5分；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2"/>
          <w:sz w:val="24"/>
          <w:szCs w:val="24"/>
          <w:lang w:eastAsia="zh-CN"/>
          <w14:textFill>
            <w14:solidFill>
              <w14:schemeClr w14:val="tx1"/>
            </w14:solidFill>
          </w14:textFill>
        </w:rPr>
        <w:t>（4）</w:t>
      </w:r>
      <w:r>
        <w:rPr>
          <w:rFonts w:cs="宋体" w:asciiTheme="minorEastAsia" w:hAnsiTheme="minorEastAsia" w:eastAsiaTheme="minorEastAsia"/>
          <w:color w:val="000000" w:themeColor="text1"/>
          <w:kern w:val="2"/>
          <w:sz w:val="24"/>
          <w:szCs w:val="28"/>
          <w:lang w:eastAsia="zh-CN"/>
          <w14:textFill>
            <w14:solidFill>
              <w14:schemeClr w14:val="tx1"/>
            </w14:solidFill>
          </w14:textFill>
        </w:rPr>
        <w:t>人员</w:t>
      </w:r>
      <w:r>
        <w:rPr>
          <w:rFonts w:hint="eastAsia" w:cs="宋体" w:asciiTheme="minorEastAsia" w:hAnsiTheme="minorEastAsia" w:eastAsiaTheme="minorEastAsia"/>
          <w:color w:val="000000" w:themeColor="text1"/>
          <w:kern w:val="2"/>
          <w:sz w:val="24"/>
          <w:szCs w:val="28"/>
          <w:lang w:eastAsia="zh-CN"/>
          <w14:textFill>
            <w14:solidFill>
              <w14:schemeClr w14:val="tx1"/>
            </w14:solidFill>
          </w14:textFill>
        </w:rPr>
        <w:t>组成架构稳定、综合素质和设备安排一般化的</w:t>
      </w:r>
      <w:r>
        <w:rPr>
          <w:rFonts w:hint="eastAsia" w:cs="宋体" w:asciiTheme="minorEastAsia" w:hAnsiTheme="minorEastAsia" w:eastAsiaTheme="minorEastAsia"/>
          <w:color w:val="000000" w:themeColor="text1"/>
          <w:kern w:val="2"/>
          <w:sz w:val="24"/>
          <w:szCs w:val="24"/>
          <w:lang w:eastAsia="zh-CN"/>
          <w14:textFill>
            <w14:solidFill>
              <w14:schemeClr w14:val="tx1"/>
            </w14:solidFill>
          </w14:textFill>
        </w:rPr>
        <w:t xml:space="preserve">3分； </w:t>
      </w:r>
    </w:p>
    <w:p>
      <w:pPr>
        <w:pStyle w:val="2"/>
        <w:kinsoku/>
        <w:autoSpaceDE/>
        <w:autoSpaceDN/>
        <w:snapToGrid/>
        <w:spacing w:line="360" w:lineRule="auto"/>
        <w:ind w:firstLine="480" w:firstLineChars="200"/>
        <w:rPr>
          <w:color w:val="000000" w:themeColor="text1"/>
          <w:kern w:val="2"/>
          <w:sz w:val="24"/>
          <w:szCs w:val="24"/>
          <w:lang w:eastAsia="zh-CN"/>
          <w14:textFill>
            <w14:solidFill>
              <w14:schemeClr w14:val="tx1"/>
            </w14:solidFill>
          </w14:textFill>
        </w:rPr>
      </w:pPr>
      <w:r>
        <w:rPr>
          <w:rFonts w:hint="eastAsia"/>
          <w:color w:val="000000" w:themeColor="text1"/>
          <w:kern w:val="2"/>
          <w:sz w:val="24"/>
          <w:szCs w:val="24"/>
          <w:lang w:eastAsia="zh-CN"/>
          <w14:textFill>
            <w14:solidFill>
              <w14:schemeClr w14:val="tx1"/>
            </w14:solidFill>
          </w14:textFill>
        </w:rPr>
        <w:t>注：缺项不得分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4.</w:t>
      </w:r>
      <w:r>
        <w:rPr>
          <w:rFonts w:hint="eastAsia" w:ascii="宋体" w:hAnsi="宋体" w:eastAsia="宋体" w:cs="宋体"/>
          <w:color w:val="000000" w:themeColor="text1"/>
          <w:kern w:val="2"/>
          <w:sz w:val="24"/>
          <w:szCs w:val="24"/>
          <w:lang w:eastAsia="zh-CN"/>
          <w14:textFill>
            <w14:solidFill>
              <w14:schemeClr w14:val="tx1"/>
            </w14:solidFill>
          </w14:textFill>
        </w:rPr>
        <w:t>突发事件应急措施(8分)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处理时间及时，措施完善、合理，预案全面、内容明确的得8分；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（2）</w:t>
      </w:r>
      <w:r>
        <w:rPr>
          <w:rFonts w:hint="eastAsia" w:ascii="宋体" w:hAnsi="宋体" w:eastAsia="宋体" w:cs="宋体"/>
          <w:color w:val="000000" w:themeColor="text1"/>
          <w:kern w:val="2"/>
          <w:sz w:val="24"/>
          <w:szCs w:val="24"/>
          <w:lang w:eastAsia="zh-CN"/>
          <w14:textFill>
            <w14:solidFill>
              <w14:schemeClr w14:val="tx1"/>
            </w14:solidFill>
          </w14:textFill>
        </w:rPr>
        <w:t>处理时间较及时，措施较完善、合理，预案较全面、内容较明确的得6分；</w:t>
      </w:r>
    </w:p>
    <w:p>
      <w:pPr>
        <w:pStyle w:val="32"/>
        <w:kinsoku/>
        <w:autoSpaceDE/>
        <w:autoSpaceDN/>
        <w:snapToGrid/>
        <w:spacing w:after="0"/>
        <w:ind w:firstLine="480"/>
        <w:rPr>
          <w:rFonts w:ascii="宋体" w:hAnsi="宋体" w:eastAsia="宋体" w:cs="宋体"/>
          <w:color w:val="auto"/>
          <w:kern w:val="2"/>
          <w:sz w:val="24"/>
          <w:szCs w:val="24"/>
          <w:lang w:eastAsia="zh-CN"/>
        </w:rPr>
      </w:pPr>
      <w:r>
        <w:rPr>
          <w:rFonts w:hint="eastAsia" w:ascii="宋体" w:hAnsi="宋体" w:cs="宋体"/>
          <w:color w:val="auto"/>
          <w:kern w:val="2"/>
          <w:sz w:val="24"/>
          <w:szCs w:val="24"/>
          <w:lang w:eastAsia="zh-CN"/>
        </w:rPr>
        <w:t>（3）</w:t>
      </w:r>
      <w:r>
        <w:rPr>
          <w:rFonts w:hint="eastAsia" w:ascii="宋体" w:hAnsi="宋体" w:eastAsia="宋体" w:cs="宋体"/>
          <w:color w:val="auto"/>
          <w:kern w:val="2"/>
          <w:sz w:val="24"/>
          <w:szCs w:val="24"/>
          <w:lang w:eastAsia="zh-CN"/>
        </w:rPr>
        <w:t>处理时间、措施、合理性、预案、内容一般</w:t>
      </w:r>
      <w:r>
        <w:rPr>
          <w:rFonts w:hint="eastAsia" w:ascii="宋体" w:hAnsi="宋体" w:cs="宋体"/>
          <w:color w:val="auto"/>
          <w:kern w:val="2"/>
          <w:sz w:val="24"/>
          <w:szCs w:val="24"/>
          <w:lang w:eastAsia="zh-CN"/>
        </w:rPr>
        <w:t>得</w:t>
      </w:r>
      <w:r>
        <w:rPr>
          <w:rFonts w:hint="eastAsia" w:ascii="宋体" w:hAnsi="宋体" w:eastAsia="宋体" w:cs="宋体"/>
          <w:color w:val="auto"/>
          <w:kern w:val="2"/>
          <w:sz w:val="24"/>
          <w:szCs w:val="24"/>
          <w:lang w:eastAsia="zh-CN"/>
        </w:rPr>
        <w:t>4分；</w:t>
      </w:r>
    </w:p>
    <w:p>
      <w:pPr>
        <w:pStyle w:val="32"/>
        <w:kinsoku/>
        <w:autoSpaceDE/>
        <w:autoSpaceDN/>
        <w:snapToGrid/>
        <w:spacing w:after="0"/>
        <w:ind w:firstLine="480"/>
        <w:rPr>
          <w:rFonts w:ascii="宋体" w:hAnsi="宋体" w:eastAsia="宋体" w:cs="宋体"/>
          <w:color w:val="auto"/>
          <w:kern w:val="2"/>
          <w:sz w:val="24"/>
          <w:szCs w:val="24"/>
          <w:lang w:eastAsia="zh-CN"/>
        </w:rPr>
      </w:pPr>
      <w:r>
        <w:rPr>
          <w:rFonts w:hint="eastAsia" w:ascii="宋体" w:hAnsi="宋体" w:cs="宋体"/>
          <w:color w:val="auto"/>
          <w:kern w:val="2"/>
          <w:sz w:val="24"/>
          <w:szCs w:val="24"/>
          <w:lang w:eastAsia="zh-CN"/>
        </w:rPr>
        <w:t>（4）</w:t>
      </w:r>
      <w:r>
        <w:rPr>
          <w:rFonts w:hint="eastAsia" w:ascii="宋体" w:hAnsi="宋体" w:eastAsia="宋体" w:cs="宋体"/>
          <w:color w:val="auto"/>
          <w:kern w:val="2"/>
          <w:sz w:val="24"/>
          <w:szCs w:val="24"/>
          <w:lang w:eastAsia="zh-CN"/>
        </w:rPr>
        <w:t>有处理措施但可行性较差的得2分。</w:t>
      </w:r>
    </w:p>
    <w:p>
      <w:pPr>
        <w:kinsoku/>
        <w:autoSpaceDE/>
        <w:autoSpaceDN/>
        <w:snapToGrid/>
        <w:spacing w:line="360" w:lineRule="auto"/>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注：缺项不得分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卫生防疫措施</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ascii="宋体" w:hAnsi="宋体" w:eastAsia="宋体" w:cs="宋体"/>
          <w:color w:val="000000" w:themeColor="text1"/>
          <w:kern w:val="2"/>
          <w:sz w:val="24"/>
          <w:szCs w:val="24"/>
          <w:lang w:eastAsia="zh-CN"/>
          <w14:textFill>
            <w14:solidFill>
              <w14:schemeClr w14:val="tx1"/>
            </w14:solidFill>
          </w14:textFill>
        </w:rPr>
        <w:t>4</w:t>
      </w:r>
      <w:r>
        <w:rPr>
          <w:rFonts w:hint="eastAsia" w:ascii="宋体" w:hAnsi="宋体" w:eastAsia="宋体" w:cs="宋体"/>
          <w:color w:val="000000" w:themeColor="text1"/>
          <w:kern w:val="2"/>
          <w:sz w:val="24"/>
          <w:szCs w:val="24"/>
          <w:lang w:eastAsia="zh-CN"/>
          <w14:textFill>
            <w14:solidFill>
              <w14:schemeClr w14:val="tx1"/>
            </w14:solidFill>
          </w14:textFill>
        </w:rPr>
        <w:t>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措施非常完善、合理，预案非常全面、内容非常明确的得</w:t>
      </w:r>
      <w:r>
        <w:rPr>
          <w:rFonts w:ascii="宋体" w:hAnsi="宋体" w:eastAsia="宋体" w:cs="宋体"/>
          <w:color w:val="000000" w:themeColor="text1"/>
          <w:kern w:val="2"/>
          <w:sz w:val="24"/>
          <w:szCs w:val="24"/>
          <w:lang w:eastAsia="zh-CN"/>
          <w14:textFill>
            <w14:solidFill>
              <w14:schemeClr w14:val="tx1"/>
            </w14:solidFill>
          </w14:textFill>
        </w:rPr>
        <w:t>4</w:t>
      </w:r>
      <w:r>
        <w:rPr>
          <w:rFonts w:hint="eastAsia" w:ascii="宋体" w:hAnsi="宋体" w:eastAsia="宋体" w:cs="宋体"/>
          <w:color w:val="000000" w:themeColor="text1"/>
          <w:kern w:val="2"/>
          <w:sz w:val="24"/>
          <w:szCs w:val="24"/>
          <w:lang w:eastAsia="zh-CN"/>
          <w14:textFill>
            <w14:solidFill>
              <w14:schemeClr w14:val="tx1"/>
            </w14:solidFill>
          </w14:textFill>
        </w:rPr>
        <w:t>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（2）</w:t>
      </w:r>
      <w:r>
        <w:rPr>
          <w:rFonts w:hint="eastAsia" w:ascii="宋体" w:hAnsi="宋体" w:eastAsia="宋体" w:cs="宋体"/>
          <w:color w:val="000000" w:themeColor="text1"/>
          <w:kern w:val="2"/>
          <w:sz w:val="24"/>
          <w:szCs w:val="24"/>
          <w:lang w:eastAsia="zh-CN"/>
          <w14:textFill>
            <w14:solidFill>
              <w14:schemeClr w14:val="tx1"/>
            </w14:solidFill>
          </w14:textFill>
        </w:rPr>
        <w:t>措施、预案、内容一般的得2分；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（3）</w:t>
      </w:r>
      <w:r>
        <w:rPr>
          <w:rFonts w:hint="eastAsia" w:ascii="宋体" w:hAnsi="宋体" w:eastAsia="宋体" w:cs="宋体"/>
          <w:color w:val="000000" w:themeColor="text1"/>
          <w:kern w:val="2"/>
          <w:sz w:val="24"/>
          <w:szCs w:val="24"/>
          <w:lang w:eastAsia="zh-CN"/>
          <w14:textFill>
            <w14:solidFill>
              <w14:schemeClr w14:val="tx1"/>
            </w14:solidFill>
          </w14:textFill>
        </w:rPr>
        <w:t>有处理措施但可行性较差的得1分；</w:t>
      </w:r>
    </w:p>
    <w:p>
      <w:pPr>
        <w:pStyle w:val="15"/>
        <w:kinsoku/>
        <w:autoSpaceDE/>
        <w:autoSpaceDN/>
        <w:snapToGrid/>
        <w:spacing w:after="0" w:line="360" w:lineRule="auto"/>
        <w:ind w:firstLine="480" w:firstLineChars="20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注：缺项不得分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6</w:t>
      </w:r>
      <w:r>
        <w:rPr>
          <w:rFonts w:hint="eastAsia" w:ascii="宋体" w:hAnsi="宋体" w:eastAsia="宋体" w:cs="宋体"/>
          <w:color w:val="000000" w:themeColor="text1"/>
          <w:kern w:val="2"/>
          <w:sz w:val="24"/>
          <w:szCs w:val="24"/>
          <w:lang w:eastAsia="zh-CN"/>
          <w14:textFill>
            <w14:solidFill>
              <w14:schemeClr w14:val="tx1"/>
            </w14:solidFill>
          </w14:textFill>
        </w:rPr>
        <w:t>信息化管理水平服务方案（5分）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内容完整、论述充分、可行性强的得5分;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（2）</w:t>
      </w:r>
      <w:r>
        <w:rPr>
          <w:rFonts w:hint="eastAsia" w:ascii="宋体" w:hAnsi="宋体" w:eastAsia="宋体" w:cs="宋体"/>
          <w:color w:val="000000" w:themeColor="text1"/>
          <w:kern w:val="2"/>
          <w:sz w:val="24"/>
          <w:szCs w:val="24"/>
          <w:lang w:eastAsia="zh-CN"/>
          <w14:textFill>
            <w14:solidFill>
              <w14:schemeClr w14:val="tx1"/>
            </w14:solidFill>
          </w14:textFill>
        </w:rPr>
        <w:t>内容基本完整、论述较充分、基本可行的得3分;</w:t>
      </w:r>
    </w:p>
    <w:p>
      <w:pPr>
        <w:pStyle w:val="32"/>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（3）</w:t>
      </w:r>
      <w:r>
        <w:rPr>
          <w:rFonts w:hint="eastAsia" w:ascii="宋体" w:hAnsi="宋体" w:eastAsia="宋体" w:cs="宋体"/>
          <w:color w:val="000000" w:themeColor="text1"/>
          <w:kern w:val="2"/>
          <w:sz w:val="24"/>
          <w:szCs w:val="24"/>
          <w:lang w:eastAsia="zh-CN"/>
          <w14:textFill>
            <w14:solidFill>
              <w14:schemeClr w14:val="tx1"/>
            </w14:solidFill>
          </w14:textFill>
        </w:rPr>
        <w:t>内容不够完整、论述不够充分、可操作性不够强的得1分;</w:t>
      </w:r>
    </w:p>
    <w:p>
      <w:pPr>
        <w:pStyle w:val="2"/>
        <w:kinsoku/>
        <w:autoSpaceDE/>
        <w:autoSpaceDN/>
        <w:snapToGrid/>
        <w:spacing w:line="360" w:lineRule="auto"/>
        <w:ind w:firstLine="480" w:firstLineChars="200"/>
        <w:rPr>
          <w:color w:val="000000" w:themeColor="text1"/>
          <w:kern w:val="2"/>
          <w:sz w:val="24"/>
          <w:szCs w:val="24"/>
          <w:lang w:eastAsia="zh-CN"/>
          <w14:textFill>
            <w14:solidFill>
              <w14:schemeClr w14:val="tx1"/>
            </w14:solidFill>
          </w14:textFill>
        </w:rPr>
      </w:pPr>
      <w:r>
        <w:rPr>
          <w:rFonts w:hint="eastAsia"/>
          <w:color w:val="000000" w:themeColor="text1"/>
          <w:kern w:val="2"/>
          <w:sz w:val="24"/>
          <w:szCs w:val="24"/>
          <w:lang w:eastAsia="zh-CN"/>
          <w14:textFill>
            <w14:solidFill>
              <w14:schemeClr w14:val="tx1"/>
            </w14:solidFill>
          </w14:textFill>
        </w:rPr>
        <w:t>注：缺项不得分</w:t>
      </w:r>
    </w:p>
    <w:p>
      <w:pPr>
        <w:kinsoku/>
        <w:autoSpaceDE/>
        <w:autoSpaceDN/>
        <w:snapToGrid/>
        <w:spacing w:line="360" w:lineRule="auto"/>
        <w:ind w:firstLine="480" w:firstLineChars="20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7.</w:t>
      </w:r>
      <w:r>
        <w:rPr>
          <w:rFonts w:hint="eastAsia" w:ascii="宋体" w:hAnsi="宋体" w:eastAsia="宋体" w:cs="宋体"/>
          <w:color w:val="000000" w:themeColor="text1"/>
          <w:kern w:val="2"/>
          <w:sz w:val="24"/>
          <w:szCs w:val="24"/>
          <w:lang w:eastAsia="zh-CN"/>
          <w14:textFill>
            <w14:solidFill>
              <w14:schemeClr w14:val="tx1"/>
            </w14:solidFill>
          </w14:textFill>
        </w:rPr>
        <w:t>服务承诺(6分)</w:t>
      </w:r>
    </w:p>
    <w:p>
      <w:pPr>
        <w:kinsoku/>
        <w:autoSpaceDE/>
        <w:autoSpaceDN/>
        <w:snapToGrid/>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eastAsia="zh-CN"/>
        </w:rPr>
        <w:t>（1）</w:t>
      </w:r>
      <w:r>
        <w:rPr>
          <w:rFonts w:hint="eastAsia" w:ascii="宋体" w:hAnsi="宋体" w:eastAsia="宋体" w:cs="宋体"/>
          <w:color w:val="auto"/>
          <w:sz w:val="24"/>
          <w:szCs w:val="24"/>
          <w:lang w:eastAsia="zh-CN"/>
        </w:rPr>
        <w:t>各项措施非常完善、非常合理的得6分；</w:t>
      </w:r>
    </w:p>
    <w:p>
      <w:pPr>
        <w:kinsoku/>
        <w:autoSpaceDE/>
        <w:autoSpaceDN/>
        <w:snapToGrid/>
        <w:spacing w:line="360" w:lineRule="auto"/>
        <w:ind w:firstLine="480" w:firstLineChars="200"/>
        <w:rPr>
          <w:rFonts w:ascii="宋体" w:hAnsi="宋体" w:eastAsia="宋体" w:cs="宋体"/>
          <w:color w:val="auto"/>
          <w:sz w:val="24"/>
          <w:szCs w:val="24"/>
          <w:lang w:eastAsia="zh-CN"/>
        </w:rPr>
      </w:pPr>
      <w:r>
        <w:rPr>
          <w:rFonts w:hint="eastAsia" w:ascii="宋体" w:hAnsi="宋体" w:cs="宋体"/>
          <w:color w:val="auto"/>
          <w:sz w:val="24"/>
          <w:szCs w:val="24"/>
          <w:lang w:eastAsia="zh-CN"/>
        </w:rPr>
        <w:t>（2）</w:t>
      </w:r>
      <w:r>
        <w:rPr>
          <w:rFonts w:hint="eastAsia" w:ascii="宋体" w:hAnsi="宋体" w:eastAsia="宋体" w:cs="宋体"/>
          <w:color w:val="auto"/>
          <w:sz w:val="24"/>
          <w:szCs w:val="24"/>
          <w:lang w:eastAsia="zh-CN"/>
        </w:rPr>
        <w:t>各项措施较完善、较合理得4分；</w:t>
      </w:r>
    </w:p>
    <w:p>
      <w:pPr>
        <w:pStyle w:val="2"/>
        <w:kinsoku/>
        <w:autoSpaceDE/>
        <w:autoSpaceDN/>
        <w:snapToGrid/>
        <w:spacing w:line="360" w:lineRule="auto"/>
        <w:ind w:firstLine="480" w:firstLineChars="200"/>
        <w:rPr>
          <w:color w:val="auto"/>
          <w:sz w:val="24"/>
          <w:szCs w:val="24"/>
          <w:lang w:eastAsia="zh-CN"/>
        </w:rPr>
      </w:pPr>
      <w:r>
        <w:rPr>
          <w:rFonts w:hint="eastAsia"/>
          <w:color w:val="auto"/>
          <w:sz w:val="24"/>
          <w:szCs w:val="24"/>
          <w:lang w:eastAsia="zh-CN"/>
        </w:rPr>
        <w:t>（3）各项措施完善程度一般、合理性一般得2分；</w:t>
      </w:r>
    </w:p>
    <w:p>
      <w:pPr>
        <w:kinsoku/>
        <w:autoSpaceDE/>
        <w:autoSpaceDN/>
        <w:snapToGrid/>
        <w:spacing w:line="360" w:lineRule="auto"/>
        <w:ind w:firstLine="480" w:firstLineChars="20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注：缺项不得分</w:t>
      </w:r>
    </w:p>
    <w:p>
      <w:pPr>
        <w:pStyle w:val="15"/>
        <w:kinsoku/>
        <w:autoSpaceDE/>
        <w:autoSpaceDN/>
        <w:snapToGrid/>
        <w:spacing w:after="0" w:line="360" w:lineRule="auto"/>
        <w:ind w:firstLine="480" w:firstLineChars="200"/>
        <w:rPr>
          <w:rFonts w:ascii="黑体" w:hAnsi="黑体" w:eastAsia="黑体" w:cs="黑体"/>
          <w:color w:val="000000" w:themeColor="text1"/>
          <w:sz w:val="24"/>
          <w:szCs w:val="24"/>
          <w:lang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三、综合实力（满分2</w:t>
      </w:r>
      <w:r>
        <w:rPr>
          <w:rFonts w:ascii="黑体" w:hAnsi="黑体" w:eastAsia="黑体" w:cs="黑体"/>
          <w:color w:val="000000" w:themeColor="text1"/>
          <w:sz w:val="24"/>
          <w:szCs w:val="24"/>
          <w:lang w:eastAsia="zh-CN"/>
          <w14:textFill>
            <w14:solidFill>
              <w14:schemeClr w14:val="tx1"/>
            </w14:solidFill>
          </w14:textFill>
        </w:rPr>
        <w:t>7</w:t>
      </w:r>
      <w:r>
        <w:rPr>
          <w:rFonts w:hint="eastAsia" w:ascii="黑体" w:hAnsi="黑体" w:eastAsia="黑体" w:cs="黑体"/>
          <w:color w:val="000000" w:themeColor="text1"/>
          <w:sz w:val="24"/>
          <w:szCs w:val="24"/>
          <w:lang w:eastAsia="zh-CN"/>
          <w14:textFill>
            <w14:solidFill>
              <w14:schemeClr w14:val="tx1"/>
            </w14:solidFill>
          </w14:textFill>
        </w:rPr>
        <w:t>分）</w:t>
      </w:r>
    </w:p>
    <w:p>
      <w:pPr>
        <w:pStyle w:val="15"/>
        <w:kinsoku/>
        <w:autoSpaceDE/>
        <w:autoSpaceDN/>
        <w:snapToGrid/>
        <w:spacing w:after="0" w:line="360" w:lineRule="auto"/>
        <w:ind w:firstLine="480" w:firstLineChars="200"/>
        <w:rPr>
          <w:rFonts w:ascii="宋体" w:hAnsi="宋体" w:cs="宋体"/>
          <w:color w:val="FF0000"/>
          <w:sz w:val="24"/>
          <w:szCs w:val="24"/>
          <w:lang w:eastAsia="zh-CN"/>
        </w:rPr>
      </w:pPr>
      <w:r>
        <w:rPr>
          <w:rFonts w:hint="eastAsia" w:ascii="宋体" w:hAnsi="宋体" w:cs="宋体"/>
          <w:color w:val="auto"/>
          <w:sz w:val="24"/>
          <w:szCs w:val="24"/>
          <w:lang w:eastAsia="zh-CN"/>
        </w:rPr>
        <w:t>1.投标文件响应程度（5分）。</w:t>
      </w:r>
      <w:r>
        <w:rPr>
          <w:rFonts w:hint="eastAsia" w:ascii="宋体" w:hAnsi="宋体" w:eastAsia="宋体" w:cs="宋体"/>
          <w:color w:val="auto"/>
          <w:sz w:val="24"/>
          <w:szCs w:val="24"/>
          <w:lang w:eastAsia="zh-CN"/>
        </w:rPr>
        <w:t>投标文件符合招标文件所有条款，标书制作规范最多得5分；若投标文件与招标文件要求有偏离，但不影响到实质性响应，评委会根据情况扣1-2分；</w:t>
      </w:r>
    </w:p>
    <w:p>
      <w:pPr>
        <w:pStyle w:val="2"/>
        <w:kinsoku/>
        <w:autoSpaceDE/>
        <w:autoSpaceDN/>
        <w:snapToGrid/>
        <w:spacing w:line="360" w:lineRule="auto"/>
        <w:ind w:firstLine="480" w:firstLineChars="200"/>
        <w:rPr>
          <w:color w:val="auto"/>
          <w:sz w:val="24"/>
          <w:szCs w:val="24"/>
          <w:lang w:eastAsia="zh-CN"/>
        </w:rPr>
      </w:pPr>
      <w:r>
        <w:rPr>
          <w:rFonts w:hint="eastAsia"/>
          <w:color w:val="auto"/>
          <w:sz w:val="24"/>
          <w:szCs w:val="24"/>
          <w:lang w:eastAsia="zh-CN"/>
        </w:rPr>
        <w:t>2.信用评价（2分）。根据《南阳市政府采购信用评价实施办法》，投标人登录“南阳市政府采购信用管理系统”打印并提交《南阳市政府采购供应商信用记录表》，诚信评价为三星级的加 1 分，四星级的加 2 分，其他不得分；</w:t>
      </w:r>
    </w:p>
    <w:p>
      <w:pPr>
        <w:pStyle w:val="2"/>
        <w:kinsoku/>
        <w:autoSpaceDE/>
        <w:autoSpaceDN/>
        <w:snapToGrid/>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3.人员配备（6分）。</w:t>
      </w:r>
      <w:r>
        <w:rPr>
          <w:rFonts w:hint="eastAsia"/>
          <w:color w:val="000000" w:themeColor="text1"/>
          <w:sz w:val="24"/>
          <w:szCs w:val="24"/>
          <w:lang w:val="en-US" w:eastAsia="zh-CN"/>
          <w14:textFill>
            <w14:solidFill>
              <w14:schemeClr w14:val="tx1"/>
            </w14:solidFill>
          </w14:textFill>
        </w:rPr>
        <w:t>项目负责人</w:t>
      </w:r>
      <w:r>
        <w:rPr>
          <w:rFonts w:hint="eastAsia"/>
          <w:color w:val="000000" w:themeColor="text1"/>
          <w:sz w:val="24"/>
          <w:szCs w:val="24"/>
          <w:lang w:eastAsia="zh-CN"/>
          <w14:textFill>
            <w14:solidFill>
              <w14:schemeClr w14:val="tx1"/>
            </w14:solidFill>
          </w14:textFill>
        </w:rPr>
        <w:t>提供身份证（45周岁以下）、大专及以上学历毕业证（投标文件中须附毕业证和学信网学历认证查询截图）、社保缴纳证明，以上每提供一项得2分，最多得6分。</w:t>
      </w:r>
    </w:p>
    <w:p>
      <w:pPr>
        <w:pStyle w:val="32"/>
        <w:widowControl w:val="0"/>
        <w:kinsoku/>
        <w:autoSpaceDE/>
        <w:autoSpaceDN/>
        <w:snapToGrid/>
        <w:spacing w:after="0"/>
        <w:ind w:firstLine="480"/>
        <w:rPr>
          <w:rFonts w:ascii="宋体" w:hAnsi="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4.</w:t>
      </w:r>
      <w:r>
        <w:rPr>
          <w:rFonts w:hint="eastAsia" w:ascii="宋体" w:hAnsi="宋体" w:eastAsia="宋体" w:cs="宋体"/>
          <w:color w:val="000000" w:themeColor="text1"/>
          <w:kern w:val="2"/>
          <w:sz w:val="24"/>
          <w:szCs w:val="24"/>
          <w:lang w:eastAsia="zh-CN"/>
          <w14:textFill>
            <w14:solidFill>
              <w14:schemeClr w14:val="tx1"/>
            </w14:solidFill>
          </w14:textFill>
        </w:rPr>
        <w:t>供应商综合实力（1</w:t>
      </w:r>
      <w:r>
        <w:rPr>
          <w:rFonts w:ascii="宋体" w:hAnsi="宋体" w:eastAsia="宋体" w:cs="宋体"/>
          <w:color w:val="000000" w:themeColor="text1"/>
          <w:kern w:val="2"/>
          <w:sz w:val="24"/>
          <w:szCs w:val="24"/>
          <w:lang w:eastAsia="zh-CN"/>
          <w14:textFill>
            <w14:solidFill>
              <w14:schemeClr w14:val="tx1"/>
            </w14:solidFill>
          </w14:textFill>
        </w:rPr>
        <w:t>4</w:t>
      </w:r>
      <w:r>
        <w:rPr>
          <w:rFonts w:hint="eastAsia" w:ascii="宋体" w:hAnsi="宋体" w:eastAsia="宋体" w:cs="宋体"/>
          <w:color w:val="000000" w:themeColor="text1"/>
          <w:kern w:val="2"/>
          <w:sz w:val="24"/>
          <w:szCs w:val="24"/>
          <w:lang w:eastAsia="zh-CN"/>
          <w14:textFill>
            <w14:solidFill>
              <w14:schemeClr w14:val="tx1"/>
            </w14:solidFill>
          </w14:textFill>
        </w:rPr>
        <w:t>分）</w:t>
      </w:r>
      <w:r>
        <w:rPr>
          <w:rFonts w:hint="eastAsia" w:ascii="宋体" w:hAnsi="宋体" w:cs="宋体"/>
          <w:color w:val="000000" w:themeColor="text1"/>
          <w:kern w:val="2"/>
          <w:sz w:val="24"/>
          <w:szCs w:val="24"/>
          <w:lang w:eastAsia="zh-CN"/>
          <w14:textFill>
            <w14:solidFill>
              <w14:schemeClr w14:val="tx1"/>
            </w14:solidFill>
          </w14:textFill>
        </w:rPr>
        <w:t>。</w:t>
      </w:r>
    </w:p>
    <w:p>
      <w:pPr>
        <w:pStyle w:val="32"/>
        <w:widowControl w:val="0"/>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（1）</w:t>
      </w:r>
      <w:r>
        <w:rPr>
          <w:rFonts w:hint="eastAsia" w:ascii="宋体" w:hAnsi="宋体" w:eastAsia="宋体" w:cs="宋体"/>
          <w:color w:val="000000" w:themeColor="text1"/>
          <w:kern w:val="2"/>
          <w:sz w:val="24"/>
          <w:szCs w:val="24"/>
          <w:lang w:eastAsia="zh-CN"/>
          <w14:textFill>
            <w14:solidFill>
              <w14:schemeClr w14:val="tx1"/>
            </w14:solidFill>
          </w14:textFill>
        </w:rPr>
        <w:t>投标人提供2021年以来同类合同1份得3分，最多得9分。</w:t>
      </w:r>
    </w:p>
    <w:p>
      <w:pPr>
        <w:pStyle w:val="32"/>
        <w:widowControl w:val="0"/>
        <w:kinsoku/>
        <w:autoSpaceDE/>
        <w:autoSpaceDN/>
        <w:snapToGrid/>
        <w:spacing w:after="0"/>
        <w:ind w:firstLine="480"/>
        <w:rPr>
          <w:rFonts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（2）</w:t>
      </w:r>
      <w:r>
        <w:rPr>
          <w:rFonts w:hint="eastAsia" w:ascii="宋体" w:hAnsi="宋体" w:eastAsia="宋体" w:cs="宋体"/>
          <w:color w:val="000000" w:themeColor="text1"/>
          <w:kern w:val="2"/>
          <w:sz w:val="24"/>
          <w:szCs w:val="24"/>
          <w:lang w:eastAsia="zh-CN"/>
          <w14:textFill>
            <w14:solidFill>
              <w14:schemeClr w14:val="tx1"/>
            </w14:solidFill>
          </w14:textFill>
        </w:rPr>
        <w:t>供应商提供本企业IS09001质量管理体系认证、IS014001环境管理体系认证、OHSAS18001健康安全管理体系认证证书的，每提供一份证书得1分，最多得3分。</w:t>
      </w:r>
    </w:p>
    <w:p>
      <w:pPr>
        <w:kinsoku/>
        <w:autoSpaceDE/>
        <w:autoSpaceDN/>
        <w:snapToGrid/>
        <w:spacing w:line="360" w:lineRule="auto"/>
        <w:ind w:firstLine="480" w:firstLineChars="20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供应商提供有效期内的“AAA级企业信用</w:t>
      </w:r>
      <w:r>
        <w:rPr>
          <w:rFonts w:hint="eastAsia" w:ascii="宋体" w:hAnsi="宋体" w:cs="宋体"/>
          <w:color w:val="000000" w:themeColor="text1"/>
          <w:sz w:val="24"/>
          <w:szCs w:val="24"/>
          <w:lang w:eastAsia="zh-CN"/>
          <w14:textFill>
            <w14:solidFill>
              <w14:schemeClr w14:val="tx1"/>
            </w14:solidFill>
          </w14:textFill>
        </w:rPr>
        <w:t>等级证书</w:t>
      </w:r>
      <w:r>
        <w:rPr>
          <w:rFonts w:hint="eastAsia" w:ascii="宋体" w:hAnsi="宋体" w:eastAsia="宋体" w:cs="宋体"/>
          <w:color w:val="000000" w:themeColor="text1"/>
          <w:sz w:val="24"/>
          <w:szCs w:val="24"/>
          <w:lang w:eastAsia="zh-CN"/>
          <w14:textFill>
            <w14:solidFill>
              <w14:schemeClr w14:val="tx1"/>
            </w14:solidFill>
          </w14:textFill>
        </w:rPr>
        <w:t>”信用证书的每提供一份证书得2分。</w:t>
      </w:r>
    </w:p>
    <w:p>
      <w:pPr>
        <w:spacing w:line="360" w:lineRule="auto"/>
        <w:rPr>
          <w:rFonts w:asciiTheme="minorEastAsia" w:hAnsiTheme="minorEastAsia" w:eastAsiaTheme="minorEastAsia" w:cstheme="minorEastAsia"/>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pPr>
        <w:spacing w:line="360" w:lineRule="auto"/>
        <w:ind w:firstLine="567"/>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1.1中标人被正式确定后，将在“河南省政府采购网”和“南阳市公共资源交易中心网”上公告中标结果，同时向中标人发出《中标通知书》。</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1.2《中标通知书》将作为签订合同的依据之一。</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1.3《中标通知书》发放办法：政府采购项目通过“电子营业执照应用平台”向中标人发出电子《中标通知书》后，中标供应商可登录电子营业执照应用平台，自行打印加盖电子签章的《中标通知书》。</w:t>
      </w:r>
    </w:p>
    <w:p>
      <w:pPr>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1、中标供应商打印《中标通知书》后及时与采购人签订政府采购合同。合同签订后，采购人应通过“河南省电子化政府采购系统”(www.hngp.gov.cn)合同管理栏目上传合同原件扫描件完成备案。</w:t>
      </w:r>
    </w:p>
    <w:p>
      <w:pPr>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2、招标文件、投标文件、答疑及澄清文件，均为签订合同的依据。</w:t>
      </w:r>
    </w:p>
    <w:p>
      <w:pPr>
        <w:spacing w:line="360" w:lineRule="auto"/>
        <w:rPr>
          <w:rFonts w:asciiTheme="minorEastAsia" w:hAnsiTheme="minorEastAsia" w:eastAsiaTheme="minorEastAsia" w:cstheme="minorEastAsia"/>
          <w:b/>
          <w:bCs/>
          <w:spacing w:val="2"/>
          <w:position w:val="17"/>
          <w:sz w:val="24"/>
          <w:szCs w:val="24"/>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pPr>
        <w:pStyle w:val="9"/>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9"/>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pPr>
        <w:pStyle w:val="9"/>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9"/>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在线接收，请质疑人上传质疑函原件扫描件到南阳市公共资源电子营业执照应用平台并电话通知到项目负责人。</w:t>
      </w:r>
    </w:p>
    <w:p>
      <w:pPr>
        <w:pStyle w:val="9"/>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9"/>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9"/>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1.1开标及询标时，投标人法定代表人（负责人）或授权代表务必携带有效的身份证明，否则产生的不利后果由投标人自行承担。</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1.2、各投标人应保证：投标文件中涉及到的所有内容，不会出现因第三方提出侵权而引发法律及经济纠纷，不论何种情况下若发生此类情况，其相应责任由投标人自行承担。</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1.3开标、评标期间，投标人不得向评委询问评标情况，不得进行旨在影响评标结果的活动。</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1.4为了保证评标的公正性，除询标外，评委不得与投标人交换意见。无论评标工作结束与否，参与评标的任何人均不得私下向外透露评标中的任何情况。</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1.5投标人应本着公平竞争的原则参与投标，不得用任何方式对其它投标人恶意攻击。</w:t>
      </w:r>
    </w:p>
    <w:p>
      <w:pPr>
        <w:spacing w:line="360" w:lineRule="auto"/>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1.6投标人如有违反上述要求或违反国家法律、法规的行为，无论评标结果如何，其投标资格将被取消。</w:t>
      </w:r>
    </w:p>
    <w:p>
      <w:pPr>
        <w:spacing w:line="360" w:lineRule="auto"/>
        <w:jc w:val="both"/>
        <w:rPr>
          <w:rFonts w:asciiTheme="minorEastAsia" w:hAnsiTheme="minorEastAsia" w:eastAsiaTheme="minorEastAsia" w:cstheme="minorEastAsia"/>
          <w:spacing w:val="2"/>
          <w:position w:val="17"/>
          <w:sz w:val="24"/>
          <w:szCs w:val="24"/>
          <w:lang w:eastAsia="zh-CN"/>
        </w:rPr>
      </w:pPr>
    </w:p>
    <w:p>
      <w:pPr>
        <w:pStyle w:val="2"/>
        <w:rPr>
          <w:rFonts w:asciiTheme="minorEastAsia" w:hAnsiTheme="minorEastAsia" w:eastAsiaTheme="minorEastAsia" w:cstheme="minorEastAsia"/>
          <w:spacing w:val="2"/>
          <w:position w:val="17"/>
          <w:sz w:val="24"/>
          <w:szCs w:val="24"/>
          <w:lang w:eastAsia="zh-CN"/>
        </w:rPr>
      </w:pPr>
    </w:p>
    <w:p>
      <w:pPr>
        <w:pStyle w:val="15"/>
        <w:rPr>
          <w:rFonts w:asciiTheme="minorEastAsia" w:hAnsiTheme="minorEastAsia" w:eastAsiaTheme="minorEastAsia" w:cstheme="minorEastAsia"/>
          <w:spacing w:val="2"/>
          <w:position w:val="17"/>
          <w:sz w:val="24"/>
          <w:szCs w:val="24"/>
          <w:lang w:eastAsia="zh-CN"/>
        </w:rPr>
      </w:pPr>
    </w:p>
    <w:p>
      <w:pPr>
        <w:rPr>
          <w:lang w:eastAsia="zh-CN"/>
        </w:rPr>
      </w:pPr>
    </w:p>
    <w:p>
      <w:pPr>
        <w:spacing w:line="360" w:lineRule="auto"/>
        <w:jc w:val="center"/>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河南省政府采购合同融资政策告知函</w:t>
      </w:r>
    </w:p>
    <w:p>
      <w:pPr>
        <w:spacing w:line="360" w:lineRule="auto"/>
        <w:jc w:val="both"/>
        <w:rPr>
          <w:rFonts w:asciiTheme="minorEastAsia" w:hAnsiTheme="minorEastAsia" w:eastAsiaTheme="minorEastAsia" w:cstheme="minorEastAsia"/>
          <w:spacing w:val="2"/>
          <w:position w:val="17"/>
          <w:sz w:val="24"/>
          <w:szCs w:val="24"/>
          <w:lang w:eastAsia="zh-CN"/>
        </w:rPr>
      </w:pPr>
    </w:p>
    <w:p>
      <w:pPr>
        <w:spacing w:line="360" w:lineRule="auto"/>
        <w:ind w:firstLine="488" w:firstLineChars="200"/>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各供应商：</w:t>
      </w:r>
    </w:p>
    <w:p>
      <w:pPr>
        <w:spacing w:line="360" w:lineRule="auto"/>
        <w:ind w:firstLine="488" w:firstLineChars="200"/>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欢迎贵公司参与河南省政府采购活动!</w:t>
      </w:r>
    </w:p>
    <w:p>
      <w:pPr>
        <w:spacing w:line="360" w:lineRule="auto"/>
        <w:ind w:firstLine="488" w:firstLineChars="200"/>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spacing w:line="360" w:lineRule="auto"/>
        <w:ind w:firstLine="488" w:firstLineChars="200"/>
        <w:rPr>
          <w:rFonts w:hint="eastAsia" w:ascii="宋体" w:hAnsi="宋体" w:eastAsia="宋体" w:cs="宋体"/>
          <w:spacing w:val="2"/>
          <w:position w:val="17"/>
          <w:sz w:val="24"/>
          <w:szCs w:val="24"/>
          <w:lang w:eastAsia="zh-CN"/>
        </w:rPr>
      </w:pPr>
      <w:r>
        <w:rPr>
          <w:rFonts w:hint="eastAsia" w:ascii="宋体" w:hAnsi="宋体" w:eastAsia="宋体" w:cs="宋体"/>
          <w:spacing w:val="2"/>
          <w:position w:val="17"/>
          <w:sz w:val="24"/>
          <w:szCs w:val="24"/>
          <w:lang w:eastAsia="zh-CN"/>
        </w:rPr>
        <w:t>贷款渠道和提供贷款的金融机构，可在河南省政府采购网“河南省政府采购合同融资平台”查询联系。</w:t>
      </w:r>
    </w:p>
    <w:p>
      <w:pPr>
        <w:pStyle w:val="2"/>
        <w:spacing w:line="360" w:lineRule="auto"/>
        <w:ind w:firstLine="430" w:firstLineChars="200"/>
        <w:rPr>
          <w:rFonts w:hint="eastAsia" w:ascii="宋体" w:hAnsi="宋体" w:eastAsia="宋体" w:cs="宋体"/>
          <w:b/>
          <w:bCs/>
          <w:spacing w:val="-13"/>
          <w:sz w:val="24"/>
          <w:szCs w:val="24"/>
          <w:lang w:eastAsia="zh-CN"/>
        </w:rPr>
      </w:pPr>
      <w:r>
        <w:rPr>
          <w:rFonts w:hint="eastAsia" w:ascii="宋体" w:hAnsi="宋体" w:eastAsia="宋体" w:cs="宋体"/>
          <w:b/>
          <w:bCs/>
          <w:spacing w:val="-13"/>
          <w:sz w:val="24"/>
          <w:szCs w:val="24"/>
          <w:lang w:eastAsia="zh-CN"/>
        </w:rPr>
        <w:t>为更大力度激发市场活力和社会创造力，增强发展动力，进一步加强政府采购合同线上融资一站式服务（简称“政采贷” ），有需求的供应商，可按上述通知要求办理政采贷 。</w:t>
      </w:r>
    </w:p>
    <w:p>
      <w:pPr>
        <w:pStyle w:val="27"/>
        <w:sectPr>
          <w:headerReference r:id="rId5" w:type="default"/>
          <w:footerReference r:id="rId6" w:type="default"/>
          <w:pgSz w:w="11907" w:h="16840"/>
          <w:pgMar w:top="1117" w:right="680" w:bottom="1060" w:left="1588" w:header="878" w:footer="886" w:gutter="0"/>
          <w:cols w:space="720" w:num="1"/>
        </w:sectPr>
      </w:pPr>
    </w:p>
    <w:p>
      <w:pPr>
        <w:pStyle w:val="2"/>
        <w:spacing w:before="353" w:line="219" w:lineRule="auto"/>
        <w:ind w:left="2294"/>
        <w:rPr>
          <w:rFonts w:asciiTheme="minorEastAsia" w:hAnsiTheme="minorEastAsia" w:eastAsiaTheme="minorEastAsia" w:cstheme="minorEastAsia"/>
          <w:color w:val="FF0000"/>
          <w:sz w:val="36"/>
          <w:szCs w:val="36"/>
          <w:lang w:eastAsia="zh-CN"/>
        </w:rPr>
      </w:pPr>
      <w:r>
        <w:rPr>
          <w:rFonts w:hint="eastAsia" w:asciiTheme="minorEastAsia" w:hAnsiTheme="minorEastAsia" w:eastAsiaTheme="minorEastAsia" w:cstheme="minorEastAsia"/>
          <w:color w:val="FF0000"/>
          <w:spacing w:val="-1"/>
          <w:sz w:val="36"/>
          <w:szCs w:val="36"/>
          <w:lang w:eastAsia="zh-CN"/>
          <w14:textOutline w14:w="2311"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color w:val="FF0000"/>
          <w:spacing w:val="-1"/>
          <w:sz w:val="36"/>
          <w:szCs w:val="36"/>
          <w:lang w:eastAsia="zh-CN"/>
        </w:rPr>
        <w:t xml:space="preserve">   </w:t>
      </w:r>
      <w:r>
        <w:rPr>
          <w:rFonts w:hint="eastAsia" w:asciiTheme="minorEastAsia" w:hAnsiTheme="minorEastAsia" w:eastAsiaTheme="minorEastAsia" w:cstheme="minorEastAsia"/>
          <w:color w:val="FF0000"/>
          <w:spacing w:val="-1"/>
          <w:sz w:val="36"/>
          <w:szCs w:val="36"/>
          <w:lang w:eastAsia="zh-CN"/>
          <w14:textOutline w14:w="2311" w14:cap="flat" w14:cmpd="sng" w14:algn="ctr">
            <w14:solidFill>
              <w14:srgbClr w14:val="000000"/>
            </w14:solidFill>
            <w14:prstDash w14:val="solid"/>
            <w14:miter w14:val="0"/>
          </w14:textOutline>
        </w:rPr>
        <w:t>政府采购合同（草案）</w:t>
      </w:r>
    </w:p>
    <w:p>
      <w:pPr>
        <w:spacing w:line="360" w:lineRule="auto"/>
        <w:rPr>
          <w:rFonts w:ascii="仿宋_GB2312" w:hAnsi="宋体" w:eastAsia="仿宋_GB2312"/>
          <w:sz w:val="28"/>
          <w:szCs w:val="28"/>
          <w:lang w:eastAsia="zh-CN"/>
        </w:rPr>
      </w:pP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采购人（甲方）：                      </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供应商（乙方）：                      </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签订时间：                           </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签订地点：                           </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本项目经南阳市政府采购监督管理办公室(以下简称“市采购办”）批准,采用                方式由    依法组织采购，经评审委员会评审，决定将政府采购合同授予乙方。为进一步明确甲乙双方的责任，确保合同顺利履行，根据《中华人民共和国政府采购法》及其实施条例、《中华人民共和国民法典》以及本项目中标（成交）结果，甲乙双方充分协商，订立合同，共同遵守。</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第一条  服务对象基本情况</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服务类型：＿＿＿＿＿　　座落位置： </w:t>
      </w:r>
      <w:r>
        <w:rPr>
          <w:rFonts w:hint="eastAsia" w:ascii="宋体" w:hAnsi="宋体" w:eastAsia="宋体" w:cs="宋体"/>
          <w:sz w:val="24"/>
          <w:szCs w:val="24"/>
          <w:lang w:eastAsia="zh-CN"/>
        </w:rPr>
        <w:softHyphen/>
      </w:r>
      <w:r>
        <w:rPr>
          <w:rFonts w:hint="eastAsia" w:ascii="宋体" w:hAnsi="宋体" w:eastAsia="宋体" w:cs="宋体"/>
          <w:sz w:val="24"/>
          <w:szCs w:val="24"/>
          <w:lang w:eastAsia="zh-CN"/>
        </w:rPr>
        <w:softHyphen/>
      </w:r>
      <w:r>
        <w:rPr>
          <w:rFonts w:hint="eastAsia" w:ascii="宋体" w:hAnsi="宋体" w:eastAsia="宋体" w:cs="宋体"/>
          <w:sz w:val="24"/>
          <w:szCs w:val="24"/>
          <w:lang w:eastAsia="zh-CN"/>
        </w:rPr>
        <w:t>________</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占地面积：＿＿＿＿平方米　　建筑面积：＿＿＿＿平方米</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其他必要内容  ＿＿＿＿</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第二条  具体服务事项</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1、</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2、</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第三条  服务期限为＿＿＿＿年。自＿＿＿年＿＿＿月＿＿＿＿＿＿时起至＿＿＿＿年＿＿＿＿月＿＿＿＿日＿＿＿＿时止。</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第四条  甲方权利义务</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1、甲方有对乙方提出改进服务意见的权利，监督乙方工作。</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2、甲方负责协助乙方做好一切外部事物的处理与协调工作。</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3、乙方在工作中需要甲方工作人员协助的，甲方应积极配合。</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第五条  乙方权利义务</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1、乙方应根据有关法律法规及本合同约定，制定具体服务管理制度。</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2、乙方应接受甲方的监督和考核，遵守甲方的规章制度，根据合同约定，服从甲方安排。</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3、在工作区域内乙方人员提供管理服务过程中，因乙方人员的故意或过失，造成甲乙双方或任何第三方的人身损害或财产损失，乙方承担一切法律责任与赔偿。</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第六条   服务目标</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乙方根据甲方的具体服务事项及要求制定出服务工作标准和考核标准。经与甲方协商同意后，乙方须按此工作标准和考核标准，实现服务目标。</w:t>
      </w:r>
    </w:p>
    <w:p>
      <w:pPr>
        <w:spacing w:line="360" w:lineRule="auto"/>
        <w:ind w:firstLine="567"/>
        <w:rPr>
          <w:rFonts w:hint="eastAsia" w:ascii="宋体" w:hAnsi="宋体" w:eastAsia="宋体" w:cs="宋体"/>
          <w:sz w:val="24"/>
          <w:szCs w:val="24"/>
        </w:rPr>
      </w:pPr>
      <w:r>
        <w:rPr>
          <w:rFonts w:hint="eastAsia" w:ascii="宋体" w:hAnsi="宋体" w:eastAsia="宋体" w:cs="宋体"/>
          <w:sz w:val="24"/>
          <w:szCs w:val="24"/>
        </w:rPr>
        <w:t>1、   ：＿＿＿＿＿＿＿＿＿</w:t>
      </w:r>
    </w:p>
    <w:p>
      <w:pPr>
        <w:spacing w:line="360" w:lineRule="auto"/>
        <w:ind w:firstLine="567"/>
        <w:rPr>
          <w:rFonts w:hint="eastAsia" w:ascii="宋体" w:hAnsi="宋体" w:eastAsia="宋体" w:cs="宋体"/>
          <w:sz w:val="24"/>
          <w:szCs w:val="24"/>
        </w:rPr>
      </w:pPr>
      <w:r>
        <w:rPr>
          <w:rFonts w:hint="eastAsia" w:ascii="宋体" w:hAnsi="宋体" w:eastAsia="宋体" w:cs="宋体"/>
          <w:sz w:val="24"/>
          <w:szCs w:val="24"/>
        </w:rPr>
        <w:t>2、   ：＿＿＿＿＿＿＿＿＿</w:t>
      </w:r>
    </w:p>
    <w:p>
      <w:pPr>
        <w:spacing w:line="360" w:lineRule="auto"/>
        <w:ind w:firstLine="567"/>
        <w:rPr>
          <w:rFonts w:hint="eastAsia" w:ascii="宋体" w:hAnsi="宋体" w:eastAsia="宋体" w:cs="宋体"/>
          <w:sz w:val="24"/>
          <w:szCs w:val="24"/>
        </w:rPr>
      </w:pPr>
      <w:r>
        <w:rPr>
          <w:rFonts w:hint="eastAsia" w:ascii="宋体" w:hAnsi="宋体" w:eastAsia="宋体" w:cs="宋体"/>
          <w:sz w:val="24"/>
          <w:szCs w:val="24"/>
        </w:rPr>
        <w:t>3、   ：＿＿＿＿＿＿＿＿＿</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4、   ：＿＿＿＿＿＿＿＿＿</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5、   ：＿＿＿＿＿＿＿＿＿</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第七条 服务费用</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1、费用结算</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本合同以人民币付款，总计            万元。</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付款方式：                         </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2、费用构成</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（1）</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（2）</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第八条  验收方法</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甲方应当按照政府采购合同规定的技术、服务、安全标准组织对乙方履约情况进行验收，并出具验收书。验收书应当包括每一项技术、服务、安全标准的履约情况。验收不合格的，乙方应负责重新提供达到本合同约定的质量要求的标准；验收合格的,验收书作为支付货款的重要依据。</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政府向社会公众提供的公共服务项目，验收时应当邀请服务对象参与并出具意见，验收结果应当向社会公告。</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第九条 违约责任</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1、甲方违反本合同的约定，使乙方不能完成服务目标，乙方有权要求甲方在一定期限内解决，逾期未解决的乙方有权终止合同；造成乙方经济损失的，甲方应给予乙方经济赔偿。</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2、乙方违反本合同的约定，不能完成服务目标，甲方有权要求乙方限期整改，逾期未整改的，甲方有权终止合同；造成甲方经济损失的，乙方应给予甲方经济赔偿。</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3、 乙方违反本合同的约定，擅自提高收费标准的，甲方有权要求乙方清退；造成甲方经济损失的，乙方应给予甲方经济赔偿。</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4、 甲乙双方任何一方无法律依据提前终止本合同的，违约方应赔偿对方＿＿元的违约金；造成对方经济损失的，应给予经济赔偿。</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5、其他。</w:t>
      </w:r>
    </w:p>
    <w:p>
      <w:pPr>
        <w:spacing w:line="360" w:lineRule="auto"/>
        <w:ind w:firstLine="480" w:firstLineChars="200"/>
        <w:outlineLvl w:val="0"/>
        <w:rPr>
          <w:rFonts w:hint="eastAsia" w:ascii="宋体" w:hAnsi="宋体" w:eastAsia="宋体" w:cs="宋体"/>
          <w:sz w:val="24"/>
          <w:szCs w:val="24"/>
          <w:lang w:eastAsia="zh-CN"/>
        </w:rPr>
      </w:pPr>
      <w:r>
        <w:rPr>
          <w:rFonts w:hint="eastAsia" w:ascii="宋体" w:hAnsi="宋体" w:eastAsia="宋体" w:cs="宋体"/>
          <w:sz w:val="24"/>
          <w:szCs w:val="24"/>
          <w:lang w:eastAsia="zh-CN"/>
        </w:rPr>
        <w:t>第十条 履约保证金和质量保证金</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依据河南省财政厅豫财购（2019）4号文要求，本项目无履约保证金和质量保证金。</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第十一条 其他事项</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1、本合同自甲乙双方签字盖章后生效。</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2、合同执行期内，甲乙双方均不得随意变更或解除合同。合同如有未尽事宜，须经双方共同协商，做出补充规定，补充规定与本合同具有同等效力，也可按照《中华人民共和国民法典》的规定执行。</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3、本合同执行期间，如遇不可抗力，致使合同无法履行时，双方按有关法律规定及时协商处理。</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4、本合同如发生纠纷，当事人双方应当及时协商解决，协商不成时，任何一方均可请政府采购监督管理机关调解，调解不成，按以下方式处理：向采购人所在地有管辖权的人民法院起诉。</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5、采购双方必须严格按照招标文件、投标文件及有关承诺签订采购合同，不得擅自变更。对任何因双方擅自变更合同引起的问题代理机构概不负责，合同风险由双方自行承担。</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6、本合同一式 份，甲乙双方各执  份；由乙方报送市代理机构一份;由甲方报送市采购办一份。</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第十二条  下列关于项目编号   号的采购文件及有关附件是本合同不可分割的组成部分，与本合同具有同等法律效力，这些文件包括但不限于：（1）招标文件（2）乙方提供的投标文件（3）服务承诺；（4）甲乙双方商定的其他文件。以上附件顺序在前的具有优先解释权。</w:t>
      </w:r>
    </w:p>
    <w:p>
      <w:pPr>
        <w:spacing w:line="360" w:lineRule="auto"/>
        <w:ind w:firstLine="567"/>
        <w:rPr>
          <w:rFonts w:hint="eastAsia" w:ascii="宋体" w:hAnsi="宋体" w:eastAsia="宋体" w:cs="宋体"/>
          <w:sz w:val="24"/>
          <w:szCs w:val="24"/>
          <w:lang w:eastAsia="zh-CN"/>
        </w:rPr>
      </w:pPr>
    </w:p>
    <w:p>
      <w:pPr>
        <w:spacing w:line="360" w:lineRule="auto"/>
        <w:ind w:firstLine="567"/>
        <w:rPr>
          <w:rFonts w:hint="eastAsia" w:ascii="宋体" w:hAnsi="宋体" w:eastAsia="宋体" w:cs="宋体"/>
          <w:sz w:val="24"/>
          <w:szCs w:val="24"/>
          <w:lang w:eastAsia="zh-CN"/>
        </w:rPr>
      </w:pP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采购人（甲方）：    （公章）   供应商（乙方）： （公章）  </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地址：                         地址：</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法定代表人（负责人）：                   法定代表人（负责人）：</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委托代理人：                   委托代理人：</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电话：                         电话：</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开户银行：                     开户银行：</w:t>
      </w:r>
    </w:p>
    <w:p>
      <w:pPr>
        <w:spacing w:line="360" w:lineRule="auto"/>
        <w:ind w:firstLine="567"/>
        <w:rPr>
          <w:rFonts w:hint="eastAsia" w:ascii="宋体" w:hAnsi="宋体" w:eastAsia="宋体" w:cs="宋体"/>
          <w:sz w:val="24"/>
          <w:szCs w:val="24"/>
          <w:lang w:eastAsia="zh-CN"/>
        </w:rPr>
      </w:pPr>
      <w:r>
        <w:rPr>
          <w:rFonts w:hint="eastAsia" w:ascii="宋体" w:hAnsi="宋体" w:eastAsia="宋体" w:cs="宋体"/>
          <w:sz w:val="24"/>
          <w:szCs w:val="24"/>
          <w:lang w:eastAsia="zh-CN"/>
        </w:rPr>
        <w:t>账号：                         账号：</w:t>
      </w:r>
    </w:p>
    <w:p>
      <w:pPr>
        <w:spacing w:line="360" w:lineRule="auto"/>
        <w:ind w:left="4472" w:leftChars="348" w:hanging="3741" w:hangingChars="1559"/>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年     月    日             年    月    日</w:t>
      </w:r>
    </w:p>
    <w:p>
      <w:pPr>
        <w:pStyle w:val="2"/>
        <w:spacing w:before="353" w:line="219" w:lineRule="auto"/>
        <w:ind w:left="2654"/>
        <w:rPr>
          <w:rFonts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2"/>
        <w:spacing w:before="353" w:line="219" w:lineRule="auto"/>
        <w:ind w:left="2654"/>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投标文件格式</w:t>
      </w:r>
    </w:p>
    <w:p>
      <w:pPr>
        <w:spacing w:line="252" w:lineRule="auto"/>
        <w:rPr>
          <w:rFonts w:asciiTheme="minorEastAsia" w:hAnsiTheme="minorEastAsia" w:eastAsiaTheme="minorEastAsia" w:cstheme="minorEastAsia"/>
          <w:lang w:eastAsia="zh-CN"/>
        </w:rPr>
      </w:pPr>
    </w:p>
    <w:p>
      <w:pPr>
        <w:spacing w:line="252" w:lineRule="auto"/>
        <w:rPr>
          <w:rFonts w:asciiTheme="minorEastAsia" w:hAnsiTheme="minorEastAsia" w:eastAsiaTheme="minorEastAsia" w:cstheme="minorEastAsia"/>
          <w:lang w:eastAsia="zh-CN"/>
        </w:rPr>
      </w:pPr>
    </w:p>
    <w:p>
      <w:pPr>
        <w:spacing w:line="252" w:lineRule="auto"/>
        <w:rPr>
          <w:rFonts w:asciiTheme="minorEastAsia" w:hAnsiTheme="minorEastAsia" w:eastAsiaTheme="minorEastAsia" w:cstheme="minorEastAsia"/>
          <w:lang w:eastAsia="zh-CN"/>
        </w:rPr>
      </w:pPr>
    </w:p>
    <w:p>
      <w:pPr>
        <w:spacing w:line="253" w:lineRule="auto"/>
        <w:rPr>
          <w:rFonts w:asciiTheme="minorEastAsia" w:hAnsiTheme="minorEastAsia" w:eastAsiaTheme="minorEastAsia" w:cstheme="minorEastAsia"/>
          <w:lang w:eastAsia="zh-CN"/>
        </w:rPr>
      </w:pPr>
    </w:p>
    <w:p>
      <w:pPr>
        <w:pStyle w:val="2"/>
        <w:spacing w:before="78" w:line="220" w:lineRule="auto"/>
        <w:ind w:left="15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投标人编制文件须知</w:t>
      </w:r>
    </w:p>
    <w:p>
      <w:pPr>
        <w:pStyle w:val="2"/>
        <w:spacing w:before="181" w:line="307" w:lineRule="auto"/>
        <w:ind w:left="150" w:right="11" w:firstLine="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p>
    <w:p>
      <w:pPr>
        <w:spacing w:line="174" w:lineRule="auto"/>
        <w:ind w:left="153"/>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展）填写提交。</w:t>
      </w:r>
    </w:p>
    <w:p>
      <w:pPr>
        <w:pStyle w:val="2"/>
        <w:spacing w:before="146" w:line="219" w:lineRule="auto"/>
        <w:ind w:left="16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pPr>
        <w:spacing w:line="219" w:lineRule="auto"/>
        <w:rPr>
          <w:rFonts w:asciiTheme="minorEastAsia" w:hAnsiTheme="minorEastAsia" w:eastAsiaTheme="minorEastAsia" w:cstheme="minorEastAsia"/>
          <w:sz w:val="24"/>
          <w:szCs w:val="24"/>
          <w:lang w:eastAsia="zh-CN"/>
        </w:rPr>
        <w:sectPr>
          <w:headerReference r:id="rId7" w:type="default"/>
          <w:footerReference r:id="rId8" w:type="default"/>
          <w:pgSz w:w="11907" w:h="16840"/>
          <w:pgMar w:top="1117" w:right="1132" w:bottom="1060" w:left="1700" w:header="878" w:footer="886" w:gutter="0"/>
          <w:cols w:space="720" w:num="1"/>
        </w:sectPr>
      </w:pPr>
    </w:p>
    <w:p>
      <w:pPr>
        <w:pStyle w:val="2"/>
        <w:spacing w:before="78" w:line="220" w:lineRule="auto"/>
        <w:ind w:left="13"/>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24"/>
          <w:sz w:val="24"/>
          <w:szCs w:val="24"/>
          <w14:textOutline w14:w="1536" w14:cap="flat" w14:cmpd="sng" w14:algn="ctr">
            <w14:solidFill>
              <w14:srgbClr w14:val="000000"/>
            </w14:solidFill>
            <w14:prstDash w14:val="solid"/>
            <w14:miter w14:val="0"/>
          </w14:textOutline>
        </w:rPr>
        <w:t>资格证明文件格式</w:t>
      </w:r>
    </w:p>
    <w:p>
      <w:pPr>
        <w:spacing w:line="267" w:lineRule="auto"/>
        <w:rPr>
          <w:rFonts w:asciiTheme="minorEastAsia" w:hAnsiTheme="minorEastAsia" w:eastAsiaTheme="minorEastAsia" w:cstheme="minorEastAsia"/>
        </w:rPr>
      </w:pPr>
    </w:p>
    <w:p>
      <w:pPr>
        <w:numPr>
          <w:ilvl w:val="0"/>
          <w:numId w:val="2"/>
        </w:num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p>
      <w:pPr>
        <w:spacing w:line="360" w:lineRule="auto"/>
        <w:jc w:val="cente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spacing w:line="360" w:lineRule="auto"/>
        <w:jc w:val="cente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开标一览表</w:t>
      </w:r>
    </w:p>
    <w:p>
      <w:pPr>
        <w:spacing w:line="360" w:lineRule="auto"/>
        <w:jc w:val="cente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72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72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 标 人</w:t>
            </w:r>
          </w:p>
        </w:tc>
        <w:tc>
          <w:tcPr>
            <w:tcW w:w="72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72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8"/>
                <w:sz w:val="24"/>
                <w:szCs w:val="24"/>
                <w:lang w:eastAsia="zh-CN"/>
              </w:rPr>
              <w:t xml:space="preserve">大写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服务期限</w:t>
            </w:r>
          </w:p>
        </w:tc>
        <w:tc>
          <w:tcPr>
            <w:tcW w:w="72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服务质量</w:t>
            </w:r>
          </w:p>
        </w:tc>
        <w:tc>
          <w:tcPr>
            <w:tcW w:w="72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   注</w:t>
            </w:r>
          </w:p>
        </w:tc>
        <w:tc>
          <w:tcPr>
            <w:tcW w:w="72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tc>
      </w:tr>
    </w:tbl>
    <w:p>
      <w:pPr>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pPr>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 xml:space="preserve">投  标  人（公章）：     法定代表人（负责人）或授权代表（签字）： </w:t>
      </w:r>
    </w:p>
    <w:p>
      <w:pPr>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pStyle w:val="2"/>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pStyle w:val="15"/>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pStyle w:val="2"/>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pStyle w:val="15"/>
        <w:rPr>
          <w:lang w:eastAsia="zh-CN"/>
        </w:rPr>
      </w:pP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pPr>
        <w:spacing w:line="360" w:lineRule="auto"/>
        <w:ind w:firstLine="567"/>
        <w:jc w:val="center"/>
        <w:rPr>
          <w:rFonts w:asciiTheme="minorEastAsia" w:hAnsiTheme="minorEastAsia" w:eastAsiaTheme="minorEastAsia" w:cstheme="minorEastAsia"/>
          <w:b/>
          <w:sz w:val="24"/>
          <w:szCs w:val="24"/>
          <w:lang w:eastAsia="zh-CN"/>
        </w:rPr>
      </w:pPr>
    </w:p>
    <w:p>
      <w:pPr>
        <w:spacing w:line="360" w:lineRule="auto"/>
        <w:ind w:firstLine="567"/>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spacing w:line="360" w:lineRule="auto"/>
        <w:ind w:firstLine="567"/>
        <w:rPr>
          <w:rFonts w:asciiTheme="minorEastAsia" w:hAnsiTheme="minorEastAsia" w:eastAsiaTheme="minorEastAsia" w:cstheme="minorEastAsia"/>
          <w:sz w:val="24"/>
          <w:szCs w:val="24"/>
          <w:lang w:eastAsia="zh-CN"/>
        </w:rPr>
      </w:pP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 </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法定代表人（负责人）：   </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      性别：        出生日期：  年  月  日</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 份 证：   现 住：</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参加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项目事宜，并授权其全权办理以下事宜：</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spacing w:line="360" w:lineRule="auto"/>
        <w:ind w:firstLine="567"/>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7"/>
        <w:ind w:firstLine="480"/>
        <w:rPr>
          <w:rFonts w:asciiTheme="minorEastAsia" w:hAnsiTheme="minorEastAsia" w:eastAsiaTheme="minorEastAsia" w:cstheme="minorEastAsia"/>
          <w:sz w:val="24"/>
          <w:szCs w:val="24"/>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委托单位（公章）：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法定代表人（负责人）（签字）：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授权代表（签字）：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ind w:firstLine="567"/>
        <w:rPr>
          <w:rFonts w:asciiTheme="minorEastAsia" w:hAnsiTheme="minorEastAsia" w:eastAsiaTheme="minorEastAsia" w:cstheme="minorEastAsia"/>
          <w:sz w:val="24"/>
          <w:szCs w:val="24"/>
          <w:lang w:eastAsia="zh-CN"/>
        </w:rPr>
      </w:pPr>
    </w:p>
    <w:p>
      <w:pPr>
        <w:spacing w:line="360" w:lineRule="auto"/>
        <w:ind w:firstLine="604" w:firstLineChars="252"/>
        <w:rPr>
          <w:rFonts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spacing w:line="220" w:lineRule="auto"/>
        <w:rPr>
          <w:rFonts w:asciiTheme="minorEastAsia" w:hAnsiTheme="minorEastAsia" w:eastAsiaTheme="minorEastAsia" w:cstheme="minorEastAsia"/>
          <w:sz w:val="24"/>
          <w:szCs w:val="24"/>
          <w:lang w:eastAsia="zh-CN"/>
        </w:rPr>
        <w:sectPr>
          <w:headerReference r:id="rId9" w:type="default"/>
          <w:footerReference r:id="rId10" w:type="default"/>
          <w:pgSz w:w="11907" w:h="16840"/>
          <w:pgMar w:top="1117" w:right="1133" w:bottom="1060" w:left="1700" w:header="878" w:footer="886" w:gutter="0"/>
          <w:cols w:space="720" w:num="1"/>
        </w:sectPr>
      </w:pPr>
    </w:p>
    <w:p>
      <w:pPr>
        <w:spacing w:line="256"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3.资格声明函格式</w:t>
      </w:r>
    </w:p>
    <w:p>
      <w:pPr>
        <w:spacing w:line="360" w:lineRule="auto"/>
        <w:ind w:firstLine="567"/>
        <w:jc w:val="center"/>
        <w:rPr>
          <w:rFonts w:ascii="仿宋_GB2312" w:hAnsi="宋体" w:eastAsia="仿宋_GB2312"/>
          <w:sz w:val="28"/>
          <w:szCs w:val="28"/>
          <w:lang w:eastAsia="zh-CN"/>
        </w:rPr>
      </w:pPr>
    </w:p>
    <w:p>
      <w:pPr>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关于资格的声明函</w:t>
      </w:r>
    </w:p>
    <w:p>
      <w:pPr>
        <w:spacing w:line="360" w:lineRule="auto"/>
        <w:ind w:firstLine="567"/>
        <w:rPr>
          <w:rFonts w:ascii="仿宋_GB2312" w:hAnsi="宋体" w:eastAsia="仿宋_GB2312"/>
          <w:sz w:val="28"/>
          <w:szCs w:val="28"/>
          <w:lang w:eastAsia="zh-CN"/>
        </w:rPr>
      </w:pPr>
    </w:p>
    <w:p>
      <w:pPr>
        <w:pStyle w:val="2"/>
        <w:spacing w:line="360" w:lineRule="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 xml:space="preserve"> 公开招标，本签字人愿意参加投标，提供“采购内容及要求”中规定的服务，并证明提交的下列文件和说明是准确的真实的。</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投 标 人（公章）：     法定代表人（负责人）或授权代表（签字）：</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2"/>
        <w:spacing w:line="360" w:lineRule="auto"/>
        <w:ind w:firstLine="468" w:firstLineChars="200"/>
        <w:rPr>
          <w:rFonts w:asciiTheme="minorEastAsia" w:hAnsiTheme="minorEastAsia" w:eastAsiaTheme="minorEastAsia" w:cstheme="minorEastAsia"/>
          <w:spacing w:val="-3"/>
          <w:sz w:val="24"/>
          <w:szCs w:val="24"/>
          <w:lang w:eastAsia="zh-CN"/>
        </w:rPr>
      </w:pPr>
    </w:p>
    <w:p>
      <w:pPr>
        <w:pStyle w:val="2"/>
        <w:spacing w:line="360" w:lineRule="auto"/>
        <w:ind w:firstLine="470" w:firstLineChars="200"/>
        <w:rPr>
          <w:rFonts w:asciiTheme="minorEastAsia" w:hAnsiTheme="minorEastAsia" w:eastAsiaTheme="minorEastAsia" w:cstheme="minorEastAsia"/>
          <w:sz w:val="24"/>
          <w:szCs w:val="24"/>
          <w:lang w:eastAsia="zh-CN"/>
        </w:rPr>
        <w:sectPr>
          <w:footerReference r:id="rId11" w:type="default"/>
          <w:pgSz w:w="11907" w:h="16840"/>
          <w:pgMar w:top="1117" w:right="1133" w:bottom="1060" w:left="17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spacing w:val="-96"/>
          <w:sz w:val="24"/>
          <w:szCs w:val="24"/>
          <w:lang w:eastAsia="zh-CN"/>
        </w:rPr>
        <w:t xml:space="preserve"> </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pPr>
        <w:spacing w:line="256"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4.承诺函格式</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投标人承诺函</w:t>
      </w:r>
    </w:p>
    <w:p>
      <w:pPr>
        <w:spacing w:line="360" w:lineRule="auto"/>
        <w:ind w:firstLine="604" w:firstLineChars="252"/>
        <w:rPr>
          <w:rFonts w:asciiTheme="minorEastAsia" w:hAnsiTheme="minorEastAsia" w:eastAsiaTheme="minorEastAsia" w:cstheme="minorEastAsia"/>
          <w:sz w:val="24"/>
          <w:szCs w:val="24"/>
          <w:lang w:eastAsia="zh-CN"/>
        </w:rPr>
      </w:pPr>
    </w:p>
    <w:p>
      <w:pPr>
        <w:pStyle w:val="2"/>
        <w:spacing w:line="360" w:lineRule="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项目的投标。</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 标 人（公章）：      法定代表人（负责人）或授权代表（签字）：</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 (提供近半年内任意三个月的有效凭证)</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w:t>
      </w:r>
    </w:p>
    <w:p>
      <w:pPr>
        <w:spacing w:line="360" w:lineRule="auto"/>
        <w:ind w:firstLine="607" w:firstLineChars="252"/>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（2）投标人提供企业有关财务会计制度。</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9.投标人出具2021年以来在经营活动中没有重大违法记录的书面声明（加盖单位公章）</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pPr>
        <w:spacing w:line="360" w:lineRule="auto"/>
        <w:ind w:firstLine="607" w:firstLineChars="252"/>
        <w:rPr>
          <w:rFonts w:asciiTheme="minorEastAsia" w:hAnsiTheme="minorEastAsia" w:eastAsiaTheme="minorEastAsia" w:cstheme="minorEastAsia"/>
          <w:b/>
          <w:bCs/>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承诺人法定名称（盖章）：</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承诺人法定地址：</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授权代表（签字或盖章）：</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 xml:space="preserve">                     电话：           </w:t>
      </w:r>
    </w:p>
    <w:p>
      <w:pPr>
        <w:spacing w:line="360" w:lineRule="auto"/>
        <w:ind w:firstLine="604" w:firstLineChars="252"/>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spacing w:line="360" w:lineRule="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pPr>
        <w:spacing w:line="360" w:lineRule="auto"/>
        <w:rPr>
          <w:rFonts w:asciiTheme="minorEastAsia" w:hAnsiTheme="minorEastAsia" w:eastAsiaTheme="minorEastAsia" w:cstheme="minorEastAsia"/>
          <w:b/>
          <w:bCs/>
          <w:sz w:val="24"/>
          <w:szCs w:val="24"/>
          <w:lang w:eastAsia="zh-CN"/>
        </w:rPr>
      </w:pPr>
      <w:bookmarkStart w:id="2" w:name="_GoBack"/>
      <w:bookmarkEnd w:id="2"/>
    </w:p>
    <w:p>
      <w:pPr>
        <w:spacing w:line="360" w:lineRule="auto"/>
        <w:ind w:firstLine="482" w:firstLineChars="200"/>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w:t>
      </w:r>
      <w:r>
        <w:rPr>
          <w:rFonts w:hint="eastAsia" w:asciiTheme="minorEastAsia" w:hAnsiTheme="minorEastAsia" w:eastAsiaTheme="minorEastAsia" w:cstheme="minorEastAsia"/>
          <w:b/>
          <w:bCs/>
          <w:sz w:val="24"/>
          <w:szCs w:val="24"/>
          <w:lang w:val="zh-CN" w:eastAsia="zh-CN"/>
        </w:rPr>
        <w:t xml:space="preserve"> </w:t>
      </w:r>
      <w:r>
        <w:rPr>
          <w:rFonts w:hint="eastAsia" w:asciiTheme="minorEastAsia" w:hAnsiTheme="minorEastAsia" w:eastAsiaTheme="minorEastAsia" w:cstheme="minorEastAsia"/>
          <w:b/>
          <w:bCs/>
          <w:sz w:val="24"/>
          <w:szCs w:val="24"/>
          <w:lang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spacing w:line="360" w:lineRule="auto"/>
        <w:ind w:firstLine="482" w:firstLineChars="200"/>
        <w:rPr>
          <w:rFonts w:asciiTheme="minorEastAsia" w:hAnsiTheme="minorEastAsia" w:eastAsiaTheme="minorEastAsia" w:cstheme="minorEastAsia"/>
          <w:b/>
          <w:bCs/>
          <w:sz w:val="24"/>
          <w:szCs w:val="24"/>
          <w:lang w:val="zh-CN" w:eastAsia="zh-CN"/>
        </w:rPr>
      </w:pPr>
    </w:p>
    <w:p>
      <w:pPr>
        <w:pStyle w:val="2"/>
        <w:spacing w:line="360" w:lineRule="auto"/>
        <w:ind w:firstLine="1446" w:firstLineChars="600"/>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val="zh-CN" w:eastAsia="zh-CN"/>
        </w:rPr>
        <w:t>南阳市政府采购供应商信用承诺函（格式）</w:t>
      </w:r>
    </w:p>
    <w:p>
      <w:pPr>
        <w:widowControl w:val="0"/>
        <w:spacing w:line="360" w:lineRule="auto"/>
        <w:jc w:val="both"/>
        <w:rPr>
          <w:rFonts w:asciiTheme="minorEastAsia" w:hAnsiTheme="minorEastAsia" w:eastAsiaTheme="minorEastAsia" w:cstheme="minorEastAsia"/>
          <w:b/>
          <w:bCs/>
          <w:sz w:val="24"/>
          <w:szCs w:val="24"/>
          <w:lang w:val="zh-CN" w:eastAsia="zh-CN"/>
        </w:rPr>
      </w:pPr>
    </w:p>
    <w:p>
      <w:pPr>
        <w:widowControl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u w:val="single"/>
          <w:lang w:eastAsia="zh-CN"/>
        </w:rPr>
        <w:t xml:space="preserve">             </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r>
        <w:rPr>
          <w:rFonts w:hint="eastAsia" w:asciiTheme="minorEastAsia" w:hAnsiTheme="minorEastAsia" w:eastAsiaTheme="minorEastAsia" w:cstheme="minorEastAsia"/>
          <w:sz w:val="24"/>
          <w:szCs w:val="24"/>
          <w:u w:val="single"/>
          <w:lang w:eastAsia="zh-CN"/>
        </w:rPr>
        <w:t xml:space="preserve">             </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r>
        <w:rPr>
          <w:rFonts w:hint="eastAsia" w:asciiTheme="minorEastAsia" w:hAnsiTheme="minorEastAsia" w:eastAsiaTheme="minorEastAsia" w:cstheme="minorEastAsia"/>
          <w:sz w:val="24"/>
          <w:szCs w:val="24"/>
          <w:u w:val="single"/>
          <w:lang w:eastAsia="zh-CN"/>
        </w:rPr>
        <w:t xml:space="preserve">             </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r>
        <w:rPr>
          <w:rFonts w:hint="eastAsia" w:asciiTheme="minorEastAsia" w:hAnsiTheme="minorEastAsia" w:eastAsiaTheme="minorEastAsia" w:cstheme="minorEastAsia"/>
          <w:sz w:val="24"/>
          <w:szCs w:val="24"/>
          <w:u w:val="single"/>
          <w:lang w:eastAsia="zh-CN"/>
        </w:rPr>
        <w:t xml:space="preserve">             </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r>
        <w:rPr>
          <w:rFonts w:hint="eastAsia" w:asciiTheme="minorEastAsia" w:hAnsiTheme="minorEastAsia" w:eastAsiaTheme="minorEastAsia" w:cstheme="minorEastAsia"/>
          <w:sz w:val="24"/>
          <w:szCs w:val="24"/>
          <w:u w:val="single"/>
          <w:lang w:eastAsia="zh-CN"/>
        </w:rPr>
        <w:t xml:space="preserve">             </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pPr>
        <w:widowControl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 xml:space="preserve"> </w:t>
      </w:r>
      <w:r>
        <w:rPr>
          <w:rFonts w:hint="eastAsia" w:asciiTheme="minorEastAsia" w:hAnsiTheme="minorEastAsia" w:eastAsiaTheme="minorEastAsia" w:cstheme="minorEastAsia"/>
          <w:sz w:val="24"/>
          <w:szCs w:val="24"/>
          <w:lang w:eastAsia="zh-CN"/>
        </w:rPr>
        <w:t xml:space="preserve">                          </w:t>
      </w:r>
    </w:p>
    <w:p>
      <w:pPr>
        <w:widowControl w:val="0"/>
        <w:spacing w:line="360" w:lineRule="auto"/>
        <w:jc w:val="both"/>
        <w:rPr>
          <w:rFonts w:asciiTheme="minorEastAsia" w:hAnsiTheme="minorEastAsia" w:eastAsiaTheme="minorEastAsia" w:cstheme="minorEastAsia"/>
          <w:sz w:val="24"/>
          <w:szCs w:val="24"/>
          <w:lang w:eastAsia="zh-CN"/>
        </w:rPr>
      </w:pPr>
    </w:p>
    <w:p>
      <w:pPr>
        <w:widowControl w:val="0"/>
        <w:spacing w:line="360" w:lineRule="auto"/>
        <w:ind w:firstLine="3600" w:firstLineChars="1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pPr>
        <w:widowControl w:val="0"/>
        <w:spacing w:line="360" w:lineRule="auto"/>
        <w:ind w:firstLine="3600" w:firstLineChars="15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pPr>
        <w:widowControl w:val="0"/>
        <w:spacing w:line="360" w:lineRule="auto"/>
        <w:ind w:firstLine="64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 xml:space="preserve">               </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widowControl w:val="0"/>
        <w:spacing w:line="360" w:lineRule="auto"/>
        <w:jc w:val="both"/>
        <w:rPr>
          <w:rFonts w:asciiTheme="minorEastAsia" w:hAnsiTheme="minorEastAsia" w:eastAsiaTheme="minorEastAsia" w:cstheme="minorEastAsia"/>
          <w:sz w:val="24"/>
          <w:szCs w:val="24"/>
          <w:lang w:val="zh-CN" w:eastAsia="zh-CN"/>
        </w:rPr>
      </w:pPr>
    </w:p>
    <w:p>
      <w:pPr>
        <w:widowControl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pPr>
        <w:widowControl w:val="0"/>
        <w:spacing w:line="360" w:lineRule="auto"/>
        <w:ind w:firstLine="480" w:firstLineChars="200"/>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spacing w:line="256" w:lineRule="auto"/>
        <w:rPr>
          <w:rFonts w:asciiTheme="minorEastAsia" w:hAnsiTheme="minorEastAsia" w:eastAsiaTheme="minorEastAsia" w:cstheme="minorEastAsia"/>
          <w:lang w:eastAsia="zh-CN"/>
        </w:rPr>
      </w:pPr>
    </w:p>
    <w:p>
      <w:pPr>
        <w:pStyle w:val="2"/>
        <w:rPr>
          <w:rFonts w:asciiTheme="minorEastAsia" w:hAnsiTheme="minorEastAsia" w:eastAsiaTheme="minorEastAsia" w:cstheme="minorEastAsia"/>
          <w:sz w:val="21"/>
          <w:lang w:eastAsia="zh-CN"/>
        </w:rPr>
      </w:pPr>
    </w:p>
    <w:p>
      <w:pPr>
        <w:pStyle w:val="15"/>
        <w:rPr>
          <w:rFonts w:asciiTheme="minorEastAsia" w:hAnsiTheme="minorEastAsia" w:eastAsiaTheme="minorEastAsia" w:cstheme="minorEastAsia"/>
          <w:lang w:eastAsia="zh-CN"/>
        </w:rPr>
      </w:pPr>
    </w:p>
    <w:p>
      <w:pPr>
        <w:rPr>
          <w:rFonts w:asciiTheme="minorEastAsia" w:hAnsiTheme="minorEastAsia" w:eastAsiaTheme="minorEastAsia" w:cstheme="minorEastAsia"/>
          <w:lang w:eastAsia="zh-CN"/>
        </w:rPr>
      </w:pPr>
    </w:p>
    <w:p>
      <w:pPr>
        <w:pStyle w:val="2"/>
        <w:rPr>
          <w:rFonts w:asciiTheme="minorEastAsia" w:hAnsiTheme="minorEastAsia" w:eastAsiaTheme="minorEastAsia" w:cstheme="minorEastAsia"/>
          <w:sz w:val="21"/>
          <w:lang w:eastAsia="zh-CN"/>
        </w:rPr>
      </w:pPr>
    </w:p>
    <w:p>
      <w:pPr>
        <w:pStyle w:val="15"/>
        <w:rPr>
          <w:lang w:eastAsia="zh-CN"/>
        </w:rPr>
      </w:pPr>
    </w:p>
    <w:p>
      <w:pPr>
        <w:rPr>
          <w:lang w:eastAsia="zh-CN"/>
        </w:rPr>
      </w:pPr>
    </w:p>
    <w:p>
      <w:pPr>
        <w:pStyle w:val="2"/>
        <w:rPr>
          <w:lang w:eastAsia="zh-CN"/>
        </w:rPr>
      </w:pPr>
    </w:p>
    <w:p>
      <w:pPr>
        <w:pStyle w:val="15"/>
        <w:rPr>
          <w:lang w:eastAsia="zh-CN"/>
        </w:rPr>
      </w:pPr>
    </w:p>
    <w:p>
      <w:pPr>
        <w:rPr>
          <w:lang w:eastAsia="zh-CN"/>
        </w:rPr>
      </w:pPr>
    </w:p>
    <w:p>
      <w:pPr>
        <w:pStyle w:val="2"/>
        <w:rPr>
          <w:lang w:eastAsia="zh-CN"/>
        </w:rPr>
      </w:pPr>
    </w:p>
    <w:p>
      <w:pPr>
        <w:pStyle w:val="15"/>
        <w:rPr>
          <w:lang w:eastAsia="zh-CN"/>
        </w:rPr>
      </w:pPr>
    </w:p>
    <w:p>
      <w:pPr>
        <w:rPr>
          <w:lang w:eastAsia="zh-CN"/>
        </w:rPr>
      </w:pPr>
    </w:p>
    <w:p>
      <w:pPr>
        <w:spacing w:line="256" w:lineRule="auto"/>
        <w:rPr>
          <w:rFonts w:asciiTheme="minorEastAsia" w:hAnsiTheme="minorEastAsia" w:eastAsiaTheme="minorEastAsia" w:cstheme="minorEastAsia"/>
          <w:lang w:eastAsia="zh-CN"/>
        </w:rPr>
      </w:pPr>
    </w:p>
    <w:p>
      <w:pPr>
        <w:pStyle w:val="2"/>
        <w:spacing w:before="78" w:line="220" w:lineRule="auto"/>
        <w:outlineLvl w:val="2"/>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p>
    <w:p>
      <w:pPr>
        <w:pStyle w:val="2"/>
        <w:spacing w:before="78" w:line="220" w:lineRule="auto"/>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商务技术文件格式</w:t>
      </w:r>
    </w:p>
    <w:p>
      <w:pPr>
        <w:spacing w:line="360" w:lineRule="auto"/>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7" w:firstLineChars="252"/>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  标  书</w:t>
      </w:r>
    </w:p>
    <w:p>
      <w:pPr>
        <w:spacing w:line="360" w:lineRule="auto"/>
        <w:ind w:firstLine="604" w:firstLineChars="252"/>
        <w:rPr>
          <w:rFonts w:asciiTheme="minorEastAsia" w:hAnsiTheme="minorEastAsia" w:eastAsiaTheme="minorEastAsia" w:cstheme="minorEastAsia"/>
          <w:sz w:val="24"/>
          <w:szCs w:val="24"/>
          <w:lang w:eastAsia="zh-CN"/>
        </w:rPr>
      </w:pP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         ） 的公开招标公告，签字代表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（全名、职务）经正式授权并代表投标人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（投标人名称、地址）提交电子投标文件一份，并对之负法律责任。</w:t>
      </w:r>
    </w:p>
    <w:p>
      <w:pPr>
        <w:spacing w:line="360" w:lineRule="auto"/>
        <w:ind w:firstLine="604" w:firstLineChars="252"/>
        <w:rPr>
          <w:rFonts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投标文件组成资格证明文件第1至11项，商务技术文件第1至8项。</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电话（传真）：                             </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pPr>
        <w:spacing w:line="360" w:lineRule="auto"/>
        <w:ind w:firstLine="604" w:firstLineChars="25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pPr>
        <w:spacing w:line="360" w:lineRule="auto"/>
        <w:ind w:firstLine="604" w:firstLineChars="252"/>
        <w:rPr>
          <w:rFonts w:asciiTheme="minorEastAsia" w:hAnsiTheme="minorEastAsia" w:eastAsiaTheme="minorEastAsia" w:cstheme="minorEastAsia"/>
          <w:sz w:val="24"/>
          <w:szCs w:val="24"/>
          <w:lang w:eastAsia="zh-CN"/>
        </w:rPr>
        <w:sectPr>
          <w:headerReference r:id="rId12" w:type="default"/>
          <w:footerReference r:id="rId13" w:type="default"/>
          <w:pgSz w:w="11907" w:h="16840"/>
          <w:pgMar w:top="1440" w:right="1803" w:bottom="1440" w:left="1803" w:header="851" w:footer="992" w:gutter="0"/>
          <w:cols w:space="720" w:num="1"/>
          <w:docGrid w:linePitch="332" w:charSpace="0"/>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p>
    <w:p>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2.拟用于本项目的项目负责人、服务人员名单、人员配备情况和人员基本情况等</w:t>
      </w:r>
    </w:p>
    <w:p>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3.物业服务方案和服务承诺等</w:t>
      </w:r>
    </w:p>
    <w:p>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4.服务质量保证</w:t>
      </w:r>
    </w:p>
    <w:p>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5.商务偏差表格式</w:t>
      </w:r>
    </w:p>
    <w:p>
      <w:pPr>
        <w:ind w:firstLine="482"/>
        <w:jc w:val="center"/>
        <w:rPr>
          <w:rFonts w:asciiTheme="minorEastAsia" w:hAnsiTheme="minorEastAsia" w:eastAsiaTheme="minorEastAsia" w:cstheme="minorEastAsia"/>
          <w:b/>
          <w:sz w:val="24"/>
          <w:szCs w:val="24"/>
          <w:lang w:eastAsia="zh-CN"/>
        </w:rPr>
      </w:pPr>
    </w:p>
    <w:p>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spacing w:line="360" w:lineRule="auto"/>
        <w:jc w:val="both"/>
        <w:rPr>
          <w:rFonts w:asciiTheme="minorEastAsia" w:hAnsiTheme="minorEastAsia" w:eastAsiaTheme="minorEastAsia" w:cstheme="minorEastAsia"/>
          <w:sz w:val="24"/>
          <w:szCs w:val="24"/>
          <w:lang w:eastAsia="zh-CN"/>
        </w:rPr>
      </w:pPr>
    </w:p>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r>
    </w:tbl>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pPr>
        <w:spacing w:line="360" w:lineRule="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b/>
          <w:sz w:val="24"/>
          <w:szCs w:val="24"/>
          <w:lang w:eastAsia="zh-CN"/>
        </w:rPr>
      </w:pPr>
    </w:p>
    <w:p>
      <w:pPr>
        <w:spacing w:line="360" w:lineRule="auto"/>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sz w:val="24"/>
          <w:szCs w:val="24"/>
          <w:lang w:eastAsia="zh-CN"/>
        </w:rPr>
        <w:t>6.投标人业绩</w:t>
      </w:r>
    </w:p>
    <w:p>
      <w:pPr>
        <w:pStyle w:val="2"/>
        <w:spacing w:line="360" w:lineRule="auto"/>
        <w:rPr>
          <w:rFonts w:eastAsia="Arial" w:cs="Arial"/>
          <w:b/>
          <w:sz w:val="24"/>
          <w:szCs w:val="24"/>
          <w:lang w:eastAsia="zh-CN"/>
        </w:rPr>
      </w:pPr>
      <w:r>
        <w:rPr>
          <w:rFonts w:hint="eastAsia" w:eastAsia="Arial" w:cs="Arial"/>
          <w:b/>
          <w:sz w:val="24"/>
          <w:szCs w:val="24"/>
          <w:lang w:eastAsia="zh-CN"/>
        </w:rPr>
        <w:t>7.中小企业、监狱企业或残疾人福利性单位声明函（对于专门面向中小企业采购的项目必须提供，不专门面向的项目可选择提供）</w:t>
      </w:r>
    </w:p>
    <w:p>
      <w:pPr>
        <w:pStyle w:val="15"/>
        <w:rPr>
          <w:lang w:eastAsia="zh-CN"/>
        </w:rPr>
      </w:pPr>
    </w:p>
    <w:p>
      <w:pPr>
        <w:spacing w:line="360" w:lineRule="auto"/>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drawing>
          <wp:anchor distT="0" distB="0" distL="0" distR="0" simplePos="0" relativeHeight="251659264" behindDoc="0" locked="0" layoutInCell="0" allowOverlap="1">
            <wp:simplePos x="0" y="0"/>
            <wp:positionH relativeFrom="page">
              <wp:posOffset>1010920</wp:posOffset>
            </wp:positionH>
            <wp:positionV relativeFrom="page">
              <wp:posOffset>7545705</wp:posOffset>
            </wp:positionV>
            <wp:extent cx="5680710" cy="6350"/>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8"/>
                    <a:stretch>
                      <a:fillRect/>
                    </a:stretch>
                  </pic:blipFill>
                  <pic:spPr>
                    <a:xfrm>
                      <a:off x="0" y="0"/>
                      <a:ext cx="5680993" cy="6350"/>
                    </a:xfrm>
                    <a:prstGeom prst="rect">
                      <a:avLst/>
                    </a:prstGeom>
                  </pic:spPr>
                </pic:pic>
              </a:graphicData>
            </a:graphic>
          </wp:anchor>
        </w:drawing>
      </w:r>
    </w:p>
    <w:p>
      <w:pPr>
        <w:pStyle w:val="2"/>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中小企业声明函（工程、服务）格式</w:t>
      </w:r>
    </w:p>
    <w:p>
      <w:pPr>
        <w:spacing w:line="360" w:lineRule="auto"/>
        <w:rPr>
          <w:rFonts w:asciiTheme="minorEastAsia" w:hAnsiTheme="minorEastAsia" w:eastAsiaTheme="minorEastAsia" w:cstheme="minorEastAsia"/>
          <w:lang w:eastAsia="zh-CN"/>
        </w:rPr>
      </w:pPr>
    </w:p>
    <w:p>
      <w:pPr>
        <w:pStyle w:val="2"/>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pPr>
        <w:pStyle w:val="2"/>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pPr>
        <w:pStyle w:val="2"/>
        <w:spacing w:line="360" w:lineRule="auto"/>
        <w:ind w:firstLine="509"/>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pPr>
        <w:pStyle w:val="2"/>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pPr>
        <w:pStyle w:val="2"/>
        <w:spacing w:line="360" w:lineRule="auto"/>
        <w:ind w:firstLine="52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lang w:eastAsia="zh-CN"/>
        </w:rPr>
      </w:pPr>
    </w:p>
    <w:p>
      <w:pPr>
        <w:pStyle w:val="2"/>
        <w:spacing w:line="360" w:lineRule="auto"/>
        <w:ind w:firstLine="5050" w:firstLineChars="2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pPr>
        <w:pStyle w:val="2"/>
        <w:spacing w:line="360" w:lineRule="auto"/>
        <w:ind w:firstLine="5396" w:firstLineChars="38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9"/>
          <w:sz w:val="24"/>
          <w:szCs w:val="24"/>
          <w:lang w:eastAsia="zh-CN"/>
        </w:rPr>
        <w:t>日</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49"/>
          <w:sz w:val="24"/>
          <w:szCs w:val="24"/>
          <w:lang w:eastAsia="zh-CN"/>
        </w:rPr>
        <w:t>期：</w:t>
      </w:r>
      <w:r>
        <w:rPr>
          <w:rFonts w:hint="eastAsia" w:asciiTheme="minorEastAsia" w:hAnsiTheme="minorEastAsia" w:eastAsiaTheme="minorEastAsia" w:cstheme="minorEastAsia"/>
          <w:spacing w:val="-40"/>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p>
    <w:p>
      <w:pPr>
        <w:pStyle w:val="2"/>
        <w:spacing w:line="360" w:lineRule="auto"/>
        <w:rPr>
          <w:rFonts w:asciiTheme="minorEastAsia" w:hAnsiTheme="minorEastAsia" w:eastAsiaTheme="minorEastAsia" w:cstheme="minorEastAsia"/>
          <w:spacing w:val="9"/>
          <w:position w:val="5"/>
          <w:sz w:val="24"/>
          <w:szCs w:val="24"/>
          <w:lang w:eastAsia="zh-CN"/>
        </w:rPr>
      </w:pP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pPr>
        <w:pStyle w:val="2"/>
        <w:spacing w:line="360" w:lineRule="auto"/>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360" w:lineRule="auto"/>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360" w:lineRule="auto"/>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2"/>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lang w:eastAsia="zh-CN"/>
        </w:rPr>
      </w:pPr>
    </w:p>
    <w:p>
      <w:pPr>
        <w:pStyle w:val="2"/>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w:t>
      </w:r>
      <w:r>
        <w:rPr>
          <w:rFonts w:hint="eastAsia" w:asciiTheme="minorEastAsia" w:hAnsiTheme="minorEastAsia" w:eastAsiaTheme="minorEastAsia" w:cstheme="minorEastAsia"/>
          <w:spacing w:val="70"/>
          <w:position w:val="26"/>
          <w:sz w:val="24"/>
          <w:szCs w:val="24"/>
          <w:lang w:eastAsia="zh-CN"/>
        </w:rPr>
        <w:t xml:space="preserve"> </w:t>
      </w:r>
      <w:r>
        <w:rPr>
          <w:rFonts w:hint="eastAsia" w:asciiTheme="minorEastAsia" w:hAnsiTheme="minorEastAsia" w:eastAsiaTheme="minorEastAsia" w:cstheme="minorEastAsia"/>
          <w:spacing w:val="8"/>
          <w:position w:val="26"/>
          <w:sz w:val="24"/>
          <w:szCs w:val="24"/>
          <w:lang w:eastAsia="zh-CN"/>
        </w:rPr>
        <w:t>民政部</w:t>
      </w:r>
      <w:r>
        <w:rPr>
          <w:rFonts w:hint="eastAsia" w:asciiTheme="minorEastAsia" w:hAnsiTheme="minorEastAsia" w:eastAsiaTheme="minorEastAsia" w:cstheme="minorEastAsia"/>
          <w:spacing w:val="56"/>
          <w:position w:val="26"/>
          <w:sz w:val="24"/>
          <w:szCs w:val="24"/>
          <w:lang w:eastAsia="zh-CN"/>
        </w:rPr>
        <w:t xml:space="preserve"> </w:t>
      </w:r>
      <w:r>
        <w:rPr>
          <w:rFonts w:hint="eastAsia" w:asciiTheme="minorEastAsia" w:hAnsiTheme="minorEastAsia" w:eastAsiaTheme="minorEastAsia" w:cstheme="minorEastAsia"/>
          <w:spacing w:val="8"/>
          <w:position w:val="26"/>
          <w:sz w:val="24"/>
          <w:szCs w:val="24"/>
          <w:lang w:eastAsia="zh-CN"/>
        </w:rPr>
        <w:t>中国残疾人联合会关于促进残疾人就</w:t>
      </w:r>
    </w:p>
    <w:p>
      <w:pPr>
        <w:pStyle w:val="2"/>
        <w:spacing w:line="360" w:lineRule="auto"/>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 号）</w:t>
      </w:r>
      <w:r>
        <w:rPr>
          <w:rFonts w:hint="eastAsia" w:asciiTheme="minorEastAsia" w:hAnsiTheme="minorEastAsia" w:eastAsiaTheme="minorEastAsia" w:cstheme="minorEastAsia"/>
          <w:spacing w:val="-69"/>
          <w:sz w:val="24"/>
          <w:szCs w:val="24"/>
          <w:lang w:eastAsia="zh-CN"/>
        </w:rPr>
        <w:t xml:space="preserve"> </w:t>
      </w:r>
      <w:r>
        <w:rPr>
          <w:rFonts w:hint="eastAsia" w:asciiTheme="minorEastAsia" w:hAnsiTheme="minorEastAsia" w:eastAsiaTheme="minorEastAsia" w:cstheme="minorEastAsia"/>
          <w:spacing w:val="3"/>
          <w:sz w:val="24"/>
          <w:szCs w:val="24"/>
          <w:lang w:eastAsia="zh-CN"/>
        </w:rPr>
        <w:t>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pPr>
        <w:pStyle w:val="2"/>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lang w:eastAsia="zh-CN"/>
        </w:rPr>
      </w:pPr>
    </w:p>
    <w:p>
      <w:pPr>
        <w:pStyle w:val="2"/>
        <w:spacing w:line="360" w:lineRule="auto"/>
        <w:ind w:firstLine="5120" w:firstLineChars="20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pPr>
        <w:pStyle w:val="2"/>
        <w:spacing w:line="360" w:lineRule="auto"/>
        <w:ind w:firstLine="5148" w:firstLineChars="26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1"/>
          <w:sz w:val="24"/>
          <w:szCs w:val="24"/>
          <w:lang w:eastAsia="zh-CN"/>
        </w:rPr>
        <w:t>日</w:t>
      </w:r>
      <w:r>
        <w:rPr>
          <w:rFonts w:hint="eastAsia" w:asciiTheme="minorEastAsia" w:hAnsiTheme="minorEastAsia" w:eastAsiaTheme="minorEastAsia" w:cstheme="minorEastAsia"/>
          <w:spacing w:val="24"/>
          <w:sz w:val="24"/>
          <w:szCs w:val="24"/>
          <w:lang w:eastAsia="zh-CN"/>
        </w:rPr>
        <w:t xml:space="preserve">  </w:t>
      </w:r>
      <w:r>
        <w:rPr>
          <w:rFonts w:hint="eastAsia" w:asciiTheme="minorEastAsia" w:hAnsiTheme="minorEastAsia" w:eastAsiaTheme="minorEastAsia" w:cstheme="minorEastAsia"/>
          <w:spacing w:val="-21"/>
          <w:sz w:val="24"/>
          <w:szCs w:val="24"/>
          <w:lang w:eastAsia="zh-CN"/>
        </w:rPr>
        <w:t>期：</w:t>
      </w:r>
      <w:r>
        <w:rPr>
          <w:rFonts w:hint="eastAsia" w:asciiTheme="minorEastAsia" w:hAnsiTheme="minorEastAsia" w:eastAsiaTheme="minorEastAsia" w:cstheme="minorEastAsia"/>
          <w:sz w:val="24"/>
          <w:szCs w:val="24"/>
          <w:u w:val="single"/>
          <w:lang w:eastAsia="zh-CN"/>
        </w:rPr>
        <w:t xml:space="preserve">         </w:t>
      </w:r>
    </w:p>
    <w:p>
      <w:pPr>
        <w:pStyle w:val="2"/>
        <w:spacing w:line="360" w:lineRule="auto"/>
        <w:ind w:firstLine="6960" w:firstLineChars="2900"/>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z w:val="24"/>
          <w:szCs w:val="24"/>
          <w:lang w:eastAsia="zh-CN"/>
        </w:rPr>
      </w:pPr>
    </w:p>
    <w:p>
      <w:pPr>
        <w:spacing w:line="360" w:lineRule="auto"/>
        <w:rPr>
          <w:rFonts w:asciiTheme="minorEastAsia" w:hAnsiTheme="minorEastAsia" w:eastAsiaTheme="minorEastAsia" w:cstheme="minorEastAsia"/>
          <w:sz w:val="24"/>
          <w:szCs w:val="24"/>
          <w:lang w:eastAsia="zh-CN"/>
        </w:rPr>
      </w:pPr>
    </w:p>
    <w:p>
      <w:pPr>
        <w:pStyle w:val="2"/>
        <w:rPr>
          <w:rFonts w:asciiTheme="minorEastAsia" w:hAnsiTheme="minorEastAsia" w:eastAsiaTheme="minorEastAsia" w:cstheme="minorEastAsia"/>
          <w:sz w:val="24"/>
          <w:szCs w:val="24"/>
          <w:lang w:eastAsia="zh-CN"/>
        </w:rPr>
      </w:pPr>
    </w:p>
    <w:p>
      <w:pPr>
        <w:pStyle w:val="15"/>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2"/>
        <w:rPr>
          <w:rFonts w:asciiTheme="minorEastAsia" w:hAnsiTheme="minorEastAsia" w:eastAsiaTheme="minorEastAsia" w:cstheme="minorEastAsia"/>
          <w:sz w:val="24"/>
          <w:szCs w:val="24"/>
          <w:lang w:eastAsia="zh-CN"/>
        </w:rPr>
      </w:pPr>
    </w:p>
    <w:p>
      <w:pPr>
        <w:pStyle w:val="15"/>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2"/>
        <w:rPr>
          <w:rFonts w:asciiTheme="minorEastAsia" w:hAnsiTheme="minorEastAsia" w:eastAsiaTheme="minorEastAsia" w:cstheme="minorEastAsia"/>
          <w:sz w:val="24"/>
          <w:szCs w:val="24"/>
          <w:lang w:eastAsia="zh-CN"/>
        </w:rPr>
      </w:pPr>
    </w:p>
    <w:p>
      <w:pPr>
        <w:pStyle w:val="15"/>
        <w:rPr>
          <w:rFonts w:asciiTheme="minorEastAsia" w:hAnsiTheme="minorEastAsia" w:eastAsiaTheme="minorEastAsia" w:cstheme="minorEastAsia"/>
          <w:sz w:val="24"/>
          <w:szCs w:val="24"/>
          <w:lang w:eastAsia="zh-CN"/>
        </w:rPr>
      </w:pPr>
    </w:p>
    <w:p>
      <w:pPr>
        <w:rPr>
          <w:rFonts w:asciiTheme="minorEastAsia" w:hAnsiTheme="minorEastAsia" w:eastAsiaTheme="minorEastAsia" w:cstheme="minorEastAsia"/>
          <w:sz w:val="24"/>
          <w:szCs w:val="24"/>
          <w:lang w:eastAsia="zh-CN"/>
        </w:rPr>
      </w:pPr>
    </w:p>
    <w:p>
      <w:pPr>
        <w:pStyle w:val="2"/>
        <w:rPr>
          <w:lang w:eastAsia="zh-CN"/>
        </w:rPr>
      </w:pPr>
    </w:p>
    <w:p>
      <w:pPr>
        <w:spacing w:line="360" w:lineRule="auto"/>
        <w:jc w:val="center"/>
        <w:rPr>
          <w:rFonts w:ascii="宋体" w:hAnsi="宋体"/>
          <w:b/>
          <w:sz w:val="28"/>
          <w:szCs w:val="28"/>
          <w:lang w:eastAsia="zh-CN"/>
        </w:rPr>
      </w:pPr>
    </w:p>
    <w:p>
      <w:pPr>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pPr>
        <w:spacing w:line="360" w:lineRule="auto"/>
        <w:rPr>
          <w:rFonts w:ascii="宋体" w:hAnsi="宋体"/>
          <w:b/>
          <w:sz w:val="28"/>
          <w:szCs w:val="28"/>
          <w:lang w:eastAsia="zh-CN"/>
        </w:rPr>
      </w:pPr>
    </w:p>
    <w:p>
      <w:pPr>
        <w:spacing w:line="360" w:lineRule="auto"/>
        <w:ind w:firstLine="508" w:firstLineChars="200"/>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spacing w:line="360" w:lineRule="auto"/>
        <w:ind w:firstLine="508" w:firstLineChars="200"/>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pPr>
        <w:tabs>
          <w:tab w:val="left" w:pos="4860"/>
        </w:tabs>
        <w:spacing w:line="360" w:lineRule="auto"/>
        <w:ind w:firstLine="508" w:firstLineChars="200"/>
        <w:jc w:val="center"/>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pPr>
        <w:tabs>
          <w:tab w:val="left" w:pos="4860"/>
        </w:tabs>
        <w:spacing w:line="360" w:lineRule="auto"/>
        <w:ind w:firstLine="508" w:firstLineChars="200"/>
        <w:jc w:val="center"/>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pPr>
        <w:pStyle w:val="2"/>
        <w:spacing w:line="360" w:lineRule="auto"/>
        <w:ind w:firstLine="6604" w:firstLineChars="26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7"/>
          <w:sz w:val="24"/>
          <w:szCs w:val="24"/>
          <w:lang w:eastAsia="zh-CN"/>
        </w:rPr>
        <w:t xml:space="preserve">                                        日  期：</w:t>
      </w:r>
      <w:r>
        <w:rPr>
          <w:rFonts w:hint="eastAsia" w:asciiTheme="minorEastAsia" w:hAnsiTheme="minorEastAsia" w:eastAsiaTheme="minorEastAsia" w:cstheme="minorEastAsia"/>
          <w:sz w:val="24"/>
          <w:szCs w:val="24"/>
          <w:u w:val="single"/>
          <w:lang w:eastAsia="zh-CN"/>
        </w:rPr>
        <w:t xml:space="preserve">         </w:t>
      </w:r>
    </w:p>
    <w:p>
      <w:pPr>
        <w:spacing w:line="360"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8.招标文件要求的其它材料及投标人认为有必要提供的材料</w:t>
      </w:r>
    </w:p>
    <w:sectPr>
      <w:headerReference r:id="rId14" w:type="default"/>
      <w:footerReference r:id="rId15" w:type="default"/>
      <w:pgSz w:w="11907" w:h="16840"/>
      <w:pgMar w:top="1117" w:right="1133"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28</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50</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19" w:lineRule="auto"/>
      <w:jc w:val="right"/>
      <w:rPr>
        <w:sz w:val="18"/>
        <w:szCs w:val="18"/>
      </w:rPr>
    </w:pPr>
    <w:r>
      <w:rPr>
        <w:lang w:eastAsia="zh-CN"/>
      </w:rP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5" name="IM 20"/>
          <wp:cNvGraphicFramePr/>
          <a:graphic xmlns:a="http://schemas.openxmlformats.org/drawingml/2006/main">
            <a:graphicData uri="http://schemas.openxmlformats.org/drawingml/2006/picture">
              <pic:pic xmlns:pic="http://schemas.openxmlformats.org/drawingml/2006/picture">
                <pic:nvPicPr>
                  <pic:cNvPr id="15" name="IM 20"/>
                  <pic:cNvPicPr/>
                </pic:nvPicPr>
                <pic:blipFill>
                  <a:blip r:embed="rId1"/>
                  <a:stretch>
                    <a:fillRect/>
                  </a:stretch>
                </pic:blipFill>
                <pic:spPr>
                  <a:xfrm>
                    <a:off x="0" y="0"/>
                    <a:ext cx="5760627" cy="84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4F14E"/>
    <w:multiLevelType w:val="singleLevel"/>
    <w:tmpl w:val="3884F14E"/>
    <w:lvl w:ilvl="0" w:tentative="0">
      <w:start w:val="5"/>
      <w:numFmt w:val="decimal"/>
      <w:lvlText w:val="%1."/>
      <w:lvlJc w:val="left"/>
      <w:pPr>
        <w:tabs>
          <w:tab w:val="left" w:pos="312"/>
        </w:tabs>
      </w:pPr>
    </w:lvl>
  </w:abstractNum>
  <w:abstractNum w:abstractNumId="1">
    <w:nsid w:val="5956AE43"/>
    <w:multiLevelType w:val="singleLevel"/>
    <w:tmpl w:val="5956AE4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2F3FD9"/>
    <w:rsid w:val="001534B2"/>
    <w:rsid w:val="001A2C26"/>
    <w:rsid w:val="002F3FD9"/>
    <w:rsid w:val="0031727E"/>
    <w:rsid w:val="00401F26"/>
    <w:rsid w:val="00433D51"/>
    <w:rsid w:val="004425A4"/>
    <w:rsid w:val="00867A26"/>
    <w:rsid w:val="0092168E"/>
    <w:rsid w:val="00B05DA6"/>
    <w:rsid w:val="00C46BCF"/>
    <w:rsid w:val="00C47AFA"/>
    <w:rsid w:val="00C5099E"/>
    <w:rsid w:val="00D14166"/>
    <w:rsid w:val="00E00792"/>
    <w:rsid w:val="00E70B8C"/>
    <w:rsid w:val="00EC57E0"/>
    <w:rsid w:val="00FB212D"/>
    <w:rsid w:val="014E35A1"/>
    <w:rsid w:val="01E20BCF"/>
    <w:rsid w:val="02FA03F5"/>
    <w:rsid w:val="03C26B83"/>
    <w:rsid w:val="046E59EF"/>
    <w:rsid w:val="055748A3"/>
    <w:rsid w:val="076348D8"/>
    <w:rsid w:val="092D385C"/>
    <w:rsid w:val="09E3271C"/>
    <w:rsid w:val="0A633B33"/>
    <w:rsid w:val="0AB46C2A"/>
    <w:rsid w:val="0ABE6FC5"/>
    <w:rsid w:val="0AD86A92"/>
    <w:rsid w:val="0B3B7AF5"/>
    <w:rsid w:val="0C727E45"/>
    <w:rsid w:val="0EE83F9D"/>
    <w:rsid w:val="102C0845"/>
    <w:rsid w:val="11B43A6A"/>
    <w:rsid w:val="12417927"/>
    <w:rsid w:val="126E021D"/>
    <w:rsid w:val="12FD5FFB"/>
    <w:rsid w:val="16F45CE8"/>
    <w:rsid w:val="16FC049F"/>
    <w:rsid w:val="19E260C0"/>
    <w:rsid w:val="1A464AA0"/>
    <w:rsid w:val="1AC47924"/>
    <w:rsid w:val="1B4F168F"/>
    <w:rsid w:val="1D391455"/>
    <w:rsid w:val="1D9D7C75"/>
    <w:rsid w:val="1E0754FF"/>
    <w:rsid w:val="1F8737CC"/>
    <w:rsid w:val="2038513B"/>
    <w:rsid w:val="210939CE"/>
    <w:rsid w:val="212D6A29"/>
    <w:rsid w:val="2162365D"/>
    <w:rsid w:val="22937C80"/>
    <w:rsid w:val="22B70F2A"/>
    <w:rsid w:val="24E94D19"/>
    <w:rsid w:val="256253DA"/>
    <w:rsid w:val="260373D2"/>
    <w:rsid w:val="27F6032D"/>
    <w:rsid w:val="29462E99"/>
    <w:rsid w:val="2A1E3495"/>
    <w:rsid w:val="2ABA04F6"/>
    <w:rsid w:val="2B32017A"/>
    <w:rsid w:val="2BA35DA7"/>
    <w:rsid w:val="2E037ECE"/>
    <w:rsid w:val="2F7E5B21"/>
    <w:rsid w:val="305F18E8"/>
    <w:rsid w:val="30E55CDF"/>
    <w:rsid w:val="311741D6"/>
    <w:rsid w:val="374E72FE"/>
    <w:rsid w:val="3A2E22C8"/>
    <w:rsid w:val="3BDC4EDA"/>
    <w:rsid w:val="3C151BB8"/>
    <w:rsid w:val="3C37498E"/>
    <w:rsid w:val="3DDE7B24"/>
    <w:rsid w:val="3E807399"/>
    <w:rsid w:val="3FCE3BC4"/>
    <w:rsid w:val="423849B8"/>
    <w:rsid w:val="49AC2E6D"/>
    <w:rsid w:val="4A3F3154"/>
    <w:rsid w:val="4A4562D3"/>
    <w:rsid w:val="4A52328E"/>
    <w:rsid w:val="4B227F62"/>
    <w:rsid w:val="4B6545C2"/>
    <w:rsid w:val="4E7A34EC"/>
    <w:rsid w:val="506E4D27"/>
    <w:rsid w:val="519F1DA4"/>
    <w:rsid w:val="51A868FD"/>
    <w:rsid w:val="52DC3333"/>
    <w:rsid w:val="546D6D1A"/>
    <w:rsid w:val="56682D63"/>
    <w:rsid w:val="58AC00F0"/>
    <w:rsid w:val="59272568"/>
    <w:rsid w:val="59C641E6"/>
    <w:rsid w:val="59D65347"/>
    <w:rsid w:val="5C2D5181"/>
    <w:rsid w:val="5CA02E79"/>
    <w:rsid w:val="5CEA5B79"/>
    <w:rsid w:val="5D3550FB"/>
    <w:rsid w:val="5D883BE2"/>
    <w:rsid w:val="5E3606EF"/>
    <w:rsid w:val="5EDA32DC"/>
    <w:rsid w:val="600E6D7C"/>
    <w:rsid w:val="607F1E09"/>
    <w:rsid w:val="618C2692"/>
    <w:rsid w:val="62E015B0"/>
    <w:rsid w:val="642053CC"/>
    <w:rsid w:val="643B7181"/>
    <w:rsid w:val="658A75F4"/>
    <w:rsid w:val="672526A7"/>
    <w:rsid w:val="686866EE"/>
    <w:rsid w:val="69413090"/>
    <w:rsid w:val="69855FCD"/>
    <w:rsid w:val="6AE37CE3"/>
    <w:rsid w:val="6B5442BA"/>
    <w:rsid w:val="6C68544B"/>
    <w:rsid w:val="6E0E0C0F"/>
    <w:rsid w:val="6EEB0447"/>
    <w:rsid w:val="70C76561"/>
    <w:rsid w:val="71FC098F"/>
    <w:rsid w:val="72415D05"/>
    <w:rsid w:val="73803FEB"/>
    <w:rsid w:val="748C5DD6"/>
    <w:rsid w:val="788C166D"/>
    <w:rsid w:val="78AC0934"/>
    <w:rsid w:val="78E700F4"/>
    <w:rsid w:val="78EE7B24"/>
    <w:rsid w:val="792E7F96"/>
    <w:rsid w:val="7A6A3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8">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semiHidden/>
    <w:qFormat/>
    <w:uiPriority w:val="0"/>
    <w:rPr>
      <w:rFonts w:ascii="宋体" w:hAnsi="宋体" w:eastAsia="宋体" w:cs="宋体"/>
      <w:sz w:val="31"/>
      <w:szCs w:val="31"/>
    </w:rPr>
  </w:style>
  <w:style w:type="paragraph" w:customStyle="1" w:styleId="3">
    <w:name w:val="Default"/>
    <w:next w:val="4"/>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4">
    <w:name w:val="Char Char10 Char Char Char Char"/>
    <w:basedOn w:val="1"/>
    <w:next w:val="5"/>
    <w:autoRedefine/>
    <w:qFormat/>
    <w:uiPriority w:val="99"/>
    <w:rPr>
      <w:rFonts w:ascii="宋体" w:hAnsi="宋体" w:cs="宋体"/>
      <w:lang w:val="zh-CN" w:bidi="zh-CN"/>
    </w:rPr>
  </w:style>
  <w:style w:type="paragraph" w:customStyle="1" w:styleId="5">
    <w:name w:val="xl87"/>
    <w:basedOn w:val="1"/>
    <w:next w:val="6"/>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6">
    <w:name w:val="xl72"/>
    <w:basedOn w:val="1"/>
    <w:next w:val="7"/>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styleId="7">
    <w:name w:val="Date"/>
    <w:basedOn w:val="1"/>
    <w:next w:val="1"/>
    <w:autoRedefine/>
    <w:qFormat/>
    <w:uiPriority w:val="0"/>
    <w:rPr>
      <w:kern w:val="2"/>
      <w:lang w:eastAsia="zh-CN"/>
    </w:rPr>
  </w:style>
  <w:style w:type="paragraph" w:styleId="9">
    <w:name w:val="annotation text"/>
    <w:basedOn w:val="1"/>
    <w:autoRedefine/>
    <w:qFormat/>
    <w:uiPriority w:val="0"/>
  </w:style>
  <w:style w:type="paragraph" w:styleId="10">
    <w:name w:val="Body Text Indent"/>
    <w:basedOn w:val="1"/>
    <w:next w:val="11"/>
    <w:autoRedefine/>
    <w:qFormat/>
    <w:uiPriority w:val="99"/>
    <w:pPr>
      <w:spacing w:after="120"/>
      <w:ind w:left="420" w:leftChars="200"/>
    </w:pPr>
    <w:rPr>
      <w:kern w:val="2"/>
      <w:lang w:eastAsia="zh-CN"/>
    </w:rPr>
  </w:style>
  <w:style w:type="paragraph" w:styleId="11">
    <w:name w:val="envelope return"/>
    <w:basedOn w:val="1"/>
    <w:autoRedefine/>
    <w:qFormat/>
    <w:uiPriority w:val="0"/>
  </w:style>
  <w:style w:type="paragraph" w:styleId="12">
    <w:name w:val="Plain Text"/>
    <w:basedOn w:val="1"/>
    <w:autoRedefine/>
    <w:qFormat/>
    <w:uiPriority w:val="0"/>
    <w:rPr>
      <w:rFonts w:ascii="宋体" w:hAnsi="Courier New" w:eastAsia="宋体" w:cs="Courier New"/>
    </w:rPr>
  </w:style>
  <w:style w:type="paragraph" w:styleId="13">
    <w:name w:val="footer"/>
    <w:basedOn w:val="1"/>
    <w:autoRedefine/>
    <w:qFormat/>
    <w:uiPriority w:val="0"/>
    <w:pPr>
      <w:tabs>
        <w:tab w:val="center" w:pos="4153"/>
        <w:tab w:val="right" w:pos="8306"/>
      </w:tabs>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Body Text 2"/>
    <w:basedOn w:val="1"/>
    <w:next w:val="1"/>
    <w:autoRedefine/>
    <w:qFormat/>
    <w:uiPriority w:val="0"/>
    <w:pPr>
      <w:spacing w:after="120" w:line="480" w:lineRule="auto"/>
    </w:pPr>
    <w:rPr>
      <w:rFonts w:ascii="Tahoma" w:hAnsi="Tahoma"/>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2"/>
    <w:basedOn w:val="10"/>
    <w:next w:val="1"/>
    <w:autoRedefine/>
    <w:qFormat/>
    <w:uiPriority w:val="0"/>
    <w:pPr>
      <w:ind w:firstLine="200" w:firstLineChars="200"/>
    </w:pPr>
    <w:rPr>
      <w:sz w:val="28"/>
    </w:rPr>
  </w:style>
  <w:style w:type="character" w:styleId="20">
    <w:name w:val="Strong"/>
    <w:basedOn w:val="19"/>
    <w:autoRedefine/>
    <w:qFormat/>
    <w:uiPriority w:val="0"/>
    <w:rPr>
      <w:b/>
      <w:bCs/>
    </w:rPr>
  </w:style>
  <w:style w:type="character" w:styleId="21">
    <w:name w:val="FollowedHyperlink"/>
    <w:basedOn w:val="19"/>
    <w:autoRedefine/>
    <w:qFormat/>
    <w:uiPriority w:val="0"/>
    <w:rPr>
      <w:color w:val="333333"/>
      <w:u w:val="none"/>
    </w:rPr>
  </w:style>
  <w:style w:type="character" w:styleId="22">
    <w:name w:val="HTML Definition"/>
    <w:basedOn w:val="19"/>
    <w:autoRedefine/>
    <w:qFormat/>
    <w:uiPriority w:val="0"/>
    <w:rPr>
      <w:i/>
      <w:iCs/>
    </w:rPr>
  </w:style>
  <w:style w:type="character" w:styleId="23">
    <w:name w:val="Hyperlink"/>
    <w:basedOn w:val="19"/>
    <w:autoRedefine/>
    <w:qFormat/>
    <w:uiPriority w:val="0"/>
    <w:rPr>
      <w:color w:val="0000FF"/>
      <w:u w:val="single"/>
    </w:rPr>
  </w:style>
  <w:style w:type="character" w:styleId="24">
    <w:name w:val="HTML Code"/>
    <w:basedOn w:val="19"/>
    <w:autoRedefine/>
    <w:qFormat/>
    <w:uiPriority w:val="0"/>
    <w:rPr>
      <w:rFonts w:hint="default" w:ascii="Consolas" w:hAnsi="Consolas" w:eastAsia="Consolas" w:cs="Consolas"/>
      <w:color w:val="C7254E"/>
      <w:sz w:val="21"/>
      <w:szCs w:val="21"/>
      <w:shd w:val="clear" w:color="auto" w:fill="F9F2F4"/>
    </w:rPr>
  </w:style>
  <w:style w:type="character" w:styleId="25">
    <w:name w:val="HTML Keyboard"/>
    <w:basedOn w:val="19"/>
    <w:autoRedefine/>
    <w:qFormat/>
    <w:uiPriority w:val="0"/>
    <w:rPr>
      <w:rFonts w:ascii="Consolas" w:hAnsi="Consolas" w:eastAsia="Consolas" w:cs="Consolas"/>
      <w:color w:val="FFFFFF"/>
      <w:sz w:val="21"/>
      <w:szCs w:val="21"/>
      <w:shd w:val="clear" w:color="auto" w:fill="333333"/>
    </w:rPr>
  </w:style>
  <w:style w:type="character" w:styleId="26">
    <w:name w:val="HTML Sample"/>
    <w:basedOn w:val="19"/>
    <w:autoRedefine/>
    <w:qFormat/>
    <w:uiPriority w:val="0"/>
    <w:rPr>
      <w:rFonts w:hint="default" w:ascii="Consolas" w:hAnsi="Consolas" w:eastAsia="Consolas" w:cs="Consolas"/>
      <w:sz w:val="21"/>
      <w:szCs w:val="21"/>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paragraph" w:customStyle="1" w:styleId="31">
    <w:name w:val="首行缩进"/>
    <w:basedOn w:val="1"/>
    <w:autoRedefine/>
    <w:qFormat/>
    <w:uiPriority w:val="0"/>
    <w:pPr>
      <w:ind w:firstLine="480"/>
    </w:pPr>
    <w:rPr>
      <w:lang w:val="zh-CN"/>
    </w:rPr>
  </w:style>
  <w:style w:type="paragraph" w:customStyle="1" w:styleId="32">
    <w:name w:val="（1）（2）缩进"/>
    <w:basedOn w:val="1"/>
    <w:autoRedefine/>
    <w:qFormat/>
    <w:uiPriority w:val="0"/>
    <w:pPr>
      <w:spacing w:after="200" w:line="360" w:lineRule="auto"/>
      <w:ind w:firstLine="723" w:firstLineChars="200"/>
    </w:pPr>
    <w:rPr>
      <w:sz w:val="28"/>
      <w:szCs w:val="22"/>
    </w:rPr>
  </w:style>
  <w:style w:type="character" w:customStyle="1" w:styleId="33">
    <w:name w:val="icon_ds"/>
    <w:basedOn w:val="19"/>
    <w:autoRedefine/>
    <w:qFormat/>
    <w:uiPriority w:val="0"/>
    <w:rPr>
      <w:sz w:val="21"/>
      <w:szCs w:val="21"/>
    </w:rPr>
  </w:style>
  <w:style w:type="character" w:customStyle="1" w:styleId="34">
    <w:name w:val="icon_ds1"/>
    <w:basedOn w:val="19"/>
    <w:autoRedefine/>
    <w:qFormat/>
    <w:uiPriority w:val="0"/>
  </w:style>
  <w:style w:type="character" w:customStyle="1" w:styleId="35">
    <w:name w:val="icon_gys"/>
    <w:basedOn w:val="19"/>
    <w:autoRedefine/>
    <w:qFormat/>
    <w:uiPriority w:val="0"/>
    <w:rPr>
      <w:sz w:val="21"/>
      <w:szCs w:val="21"/>
    </w:rPr>
  </w:style>
  <w:style w:type="character" w:customStyle="1" w:styleId="36">
    <w:name w:val="first-child"/>
    <w:basedOn w:val="19"/>
    <w:autoRedefine/>
    <w:qFormat/>
    <w:uiPriority w:val="0"/>
    <w:rPr>
      <w:color w:val="1F3149"/>
      <w:sz w:val="24"/>
      <w:szCs w:val="24"/>
    </w:rPr>
  </w:style>
  <w:style w:type="character" w:customStyle="1" w:styleId="37">
    <w:name w:val="first-child1"/>
    <w:basedOn w:val="19"/>
    <w:autoRedefine/>
    <w:qFormat/>
    <w:uiPriority w:val="0"/>
    <w:rPr>
      <w:color w:val="1F3149"/>
      <w:sz w:val="24"/>
      <w:szCs w:val="24"/>
    </w:rPr>
  </w:style>
  <w:style w:type="character" w:customStyle="1" w:styleId="38">
    <w:name w:val="first-child2"/>
    <w:basedOn w:val="19"/>
    <w:autoRedefine/>
    <w:qFormat/>
    <w:uiPriority w:val="0"/>
  </w:style>
  <w:style w:type="character" w:customStyle="1" w:styleId="39">
    <w:name w:val="first-child3"/>
    <w:basedOn w:val="19"/>
    <w:autoRedefine/>
    <w:qFormat/>
    <w:uiPriority w:val="0"/>
  </w:style>
  <w:style w:type="character" w:customStyle="1" w:styleId="40">
    <w:name w:val="color-yellow"/>
    <w:basedOn w:val="19"/>
    <w:autoRedefine/>
    <w:qFormat/>
    <w:uiPriority w:val="0"/>
    <w:rPr>
      <w:color w:val="FAAD14"/>
      <w:sz w:val="18"/>
      <w:szCs w:val="18"/>
      <w:bdr w:val="single" w:color="FAAD14" w:sz="6" w:space="0"/>
    </w:rPr>
  </w:style>
  <w:style w:type="character" w:customStyle="1" w:styleId="41">
    <w:name w:val="color-yellow1"/>
    <w:basedOn w:val="19"/>
    <w:autoRedefine/>
    <w:qFormat/>
    <w:uiPriority w:val="0"/>
    <w:rPr>
      <w:color w:val="FAAD14"/>
      <w:sz w:val="18"/>
      <w:szCs w:val="18"/>
      <w:bdr w:val="single" w:color="FAAD14" w:sz="6" w:space="0"/>
    </w:rPr>
  </w:style>
  <w:style w:type="character" w:customStyle="1" w:styleId="42">
    <w:name w:val="xiadan"/>
    <w:basedOn w:val="19"/>
    <w:autoRedefine/>
    <w:qFormat/>
    <w:uiPriority w:val="0"/>
    <w:rPr>
      <w:shd w:val="clear" w:color="auto" w:fill="E4393C"/>
    </w:rPr>
  </w:style>
  <w:style w:type="character" w:customStyle="1" w:styleId="43">
    <w:name w:val="fr2"/>
    <w:basedOn w:val="19"/>
    <w:autoRedefine/>
    <w:qFormat/>
    <w:uiPriority w:val="0"/>
  </w:style>
  <w:style w:type="character" w:customStyle="1" w:styleId="44">
    <w:name w:val="color-blue"/>
    <w:basedOn w:val="19"/>
    <w:autoRedefine/>
    <w:qFormat/>
    <w:uiPriority w:val="0"/>
    <w:rPr>
      <w:color w:val="3F88CA"/>
      <w:sz w:val="18"/>
      <w:szCs w:val="18"/>
      <w:bdr w:val="single" w:color="3F88CA" w:sz="6" w:space="0"/>
    </w:rPr>
  </w:style>
  <w:style w:type="character" w:customStyle="1" w:styleId="45">
    <w:name w:val="fr"/>
    <w:basedOn w:val="1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27994</Words>
  <Characters>29261</Characters>
  <Lines>235</Lines>
  <Paragraphs>66</Paragraphs>
  <TotalTime>177</TotalTime>
  <ScaleCrop>false</ScaleCrop>
  <LinksUpToDate>false</LinksUpToDate>
  <CharactersWithSpaces>31064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戏子</cp:lastModifiedBy>
  <dcterms:modified xsi:type="dcterms:W3CDTF">2024-03-08T08:45:05Z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2052-12.1.0.16399</vt:lpwstr>
  </property>
  <property fmtid="{D5CDD505-2E9C-101B-9397-08002B2CF9AE}" pid="5" name="ICV">
    <vt:lpwstr>2624D23B6A9D4E00A1BE23CA05229874_13</vt:lpwstr>
  </property>
</Properties>
</file>