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南阳理工学院校本部安保服务项目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南阳政采公开-2026-21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南阳政采公开-2026-21-1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南阳理工学院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2CAC389D">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6"/>
            <w:keepNext w:val="0"/>
            <w:keepLines w:val="0"/>
            <w:pageBreakBefore w:val="0"/>
            <w:kinsoku/>
            <w:wordWrap w:val="0"/>
            <w:overflowPunct/>
            <w:topLinePunct w:val="0"/>
            <w:bidi w:val="0"/>
            <w:jc w:val="both"/>
            <w:rPr>
              <w:rFonts w:hint="eastAsia"/>
              <w:shd w:val="clear" w:color="FFFFFF" w:fill="D9D9D9"/>
            </w:rPr>
          </w:pPr>
        </w:p>
        <w:p w14:paraId="6A788F1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1.项目编号：南阳政采公开-2026-21</w:t>
      </w:r>
    </w:p>
    <w:p w14:paraId="6D5B60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2.项目名称：南阳理工学院校本部安保服务项目</w:t>
      </w:r>
    </w:p>
    <w:p w14:paraId="57BAAB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356.7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356.7 </w:t>
      </w:r>
      <w:r>
        <w:rPr>
          <w:rFonts w:hint="eastAsia" w:asciiTheme="minorEastAsia" w:hAnsiTheme="minorEastAsia" w:eastAsiaTheme="minorEastAsia" w:cstheme="minorEastAsia"/>
          <w:spacing w:val="-14"/>
          <w:sz w:val="24"/>
          <w:szCs w:val="24"/>
        </w:rPr>
        <w:t>万元</w:t>
      </w:r>
    </w:p>
    <w:p w14:paraId="69E2CC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南阳政采公开-2026-21-</w:t>
            </w:r>
            <w:r>
              <w:rPr>
                <w:rFonts w:hint="eastAsia" w:asciiTheme="minorEastAsia" w:hAnsiTheme="minorEastAsia" w:eastAsiaTheme="minorEastAsia" w:cstheme="minorEastAsia"/>
                <w:spacing w:val="14"/>
                <w:sz w:val="24"/>
                <w:szCs w:val="24"/>
              </w:rPr>
              <w:t>1</w:t>
            </w:r>
          </w:p>
        </w:tc>
        <w:tc>
          <w:tcPr>
            <w:tcW w:w="4215" w:type="dxa"/>
            <w:vAlign w:val="center"/>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南阳理工学院校本部安保服务项目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3567000</w:t>
            </w:r>
          </w:p>
        </w:tc>
      </w:tr>
    </w:tbl>
    <w:p w14:paraId="658141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22C688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本次招标设置安保岗位共计37个，服务期限为三年。安保服务内容涵盖学校日常安全保卫工作的各个方面，同时在法律允许范围内，中标方应完成学校要求协助的其他相关工作。</w:t>
      </w:r>
    </w:p>
    <w:p w14:paraId="6E633C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w:t>
      </w:r>
    </w:p>
    <w:p w14:paraId="460DEC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49E4D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18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w:t>
      </w:r>
      <w:r>
        <w:rPr>
          <w:rFonts w:hint="eastAsia" w:asciiTheme="minorEastAsia" w:hAnsiTheme="minorEastAsia" w:eastAsiaTheme="minorEastAsia" w:cstheme="minorEastAsia"/>
          <w:spacing w:val="-4"/>
          <w:sz w:val="24"/>
          <w:szCs w:val="24"/>
          <w:lang w:eastAsia="zh-CN"/>
        </w:rPr>
        <w:t>https://ggzyjy.nanyang.gov.cn/ptdl/011009/single.html。</w:t>
      </w:r>
    </w:p>
    <w:p w14:paraId="0FFF5D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全国公共资源交易平台(河南省·南阳市)不见面开标大厅</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18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w:t>
      </w:r>
      <w:r>
        <w:rPr>
          <w:rFonts w:hint="eastAsia" w:ascii="宋体" w:hAnsi="宋体" w:cs="宋体"/>
          <w:sz w:val="24"/>
          <w:szCs w:val="24"/>
        </w:rPr>
        <w:t>评审。供应商应按照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南阳理工学院</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地址：南阳市宛城区长江东路80号</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联系人：祁老师</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联系方式：13525120012</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5F524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066"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 xml:space="preserve">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4172023">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B75B78">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835080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bookmarkStart w:id="0" w:name="_GoBack"/>
      <w:bookmarkEnd w:id="0"/>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4BA4E9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rPr>
        <w:t>说明</w:t>
      </w:r>
      <w:r>
        <w:rPr>
          <w:rFonts w:hint="eastAsia" w:asciiTheme="minorEastAsia" w:hAnsiTheme="minorEastAsia" w:eastAsiaTheme="minorEastAsia" w:cstheme="minorEastAsia"/>
          <w:b/>
          <w:bCs/>
          <w:spacing w:val="-1"/>
          <w:sz w:val="24"/>
          <w:szCs w:val="24"/>
          <w:lang w:eastAsia="zh-CN"/>
        </w:rPr>
        <w:t>：</w:t>
      </w:r>
    </w:p>
    <w:p w14:paraId="241166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当采购项目涉及</w:t>
      </w:r>
      <w:r>
        <w:rPr>
          <w:rFonts w:hint="eastAsia" w:asciiTheme="minorEastAsia" w:hAnsiTheme="minorEastAsia" w:eastAsiaTheme="minorEastAsia" w:cstheme="minorEastAsia"/>
          <w:spacing w:val="-1"/>
          <w:sz w:val="24"/>
          <w:szCs w:val="24"/>
          <w:lang w:val="en-US" w:eastAsia="zh-CN"/>
        </w:rPr>
        <w:t>货物</w:t>
      </w:r>
      <w:r>
        <w:rPr>
          <w:rFonts w:hint="eastAsia" w:asciiTheme="minorEastAsia" w:hAnsiTheme="minorEastAsia" w:eastAsiaTheme="minorEastAsia" w:cstheme="minorEastAsia"/>
          <w:spacing w:val="-1"/>
          <w:sz w:val="24"/>
          <w:szCs w:val="24"/>
        </w:rPr>
        <w:t>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供应商应按照《国务院办公厅关于在政府采购中实施本国产品标准及相关政策的通知》（国办发〔2025〕34 号）的要求，对其提供的产品出具《关于符合本国产品标准的声明函》（后附）或财政部会同有关部门规定的有关证明文件。</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608E4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采购</w:t>
      </w:r>
      <w:r>
        <w:rPr>
          <w:rFonts w:hint="eastAsia" w:asciiTheme="minorEastAsia" w:hAnsiTheme="minorEastAsia" w:eastAsiaTheme="minorEastAsia" w:cstheme="minorEastAsia"/>
          <w:spacing w:val="-1"/>
          <w:sz w:val="24"/>
          <w:szCs w:val="24"/>
          <w:lang w:val="en-US" w:eastAsia="zh-CN"/>
        </w:rPr>
        <w:t>项目概况</w:t>
      </w:r>
    </w:p>
    <w:p w14:paraId="533E0D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本次招标设置安保岗位共计37个，服务期限为三年。安保服务内容涵盖学校日常安全保卫工作的各个方面，包括但不限于：门卫管理、消防控制室值班、监控报警中心值守、校园治安巡逻、重点场所守护、消防安全巡查，以及学校大型活动及会务期间的安全保障工作。此外，还需承担校内临时性突发事件的应急处置、防火、防盗、防暴恐、防事故等各项安全防范任务。在法律允许范围内，中标方应完成学校要求协助的其他相关工作。</w:t>
      </w:r>
    </w:p>
    <w:p w14:paraId="308E48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二</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服务内容及要求</w:t>
      </w:r>
    </w:p>
    <w:p w14:paraId="3ADA6E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1、岗位设置：门卫、校园巡逻队员、消防控制室值班员、监控报警中心值守等，共计37个（注：根据工作需要，学校可以随时调整保安服务岗位设置和任务安排）。</w:t>
      </w:r>
    </w:p>
    <w:p w14:paraId="2B0FA7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2、值班时间：24小时制。</w:t>
      </w:r>
    </w:p>
    <w:p w14:paraId="754975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3、岗位职责、任岗条件及工作要求</w:t>
      </w:r>
    </w:p>
    <w:p w14:paraId="0C1856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按照公安部颁布的《保安服务操作规程与质量控制》相关要求。具体如下：</w:t>
      </w:r>
    </w:p>
    <w:p w14:paraId="2469BF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3.1门卫执勤人员</w:t>
      </w:r>
    </w:p>
    <w:p w14:paraId="4EACD4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3.1.1岗位职责</w:t>
      </w:r>
    </w:p>
    <w:p w14:paraId="12E671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（1）按照学校规章制度和要求，管控好进出人员和车辆，始终保持校门人、车有序出入。</w:t>
      </w:r>
    </w:p>
    <w:p w14:paraId="390171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（2）严格执行出入校门制度，禁止闲杂人员、拾荒者、遛狗人员入校，未经审批严禁任何人员车辆携带管制物品、危化、易燃、易爆、剧毒等危险品入校。</w:t>
      </w:r>
    </w:p>
    <w:p w14:paraId="05B6A2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（3）认真检查、登记进入校园的可疑物品和带出校园的贵重物品或公共财产，有出门证明且物证相符的予以放行，无证或物证不符的禁止出门。</w:t>
      </w:r>
    </w:p>
    <w:p w14:paraId="2AEB7D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（4）保持校门内外和值班室内卫生秩序，禁止在校门扇形区域内摆摊设点、散发传单和停放经营性车辆。</w:t>
      </w:r>
    </w:p>
    <w:p w14:paraId="504347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（5）按学校规定时间开关大门，23点以后入校的学生须进行登记、学生出校门须请假手续，紧急情况可电话联系相关老师确认。</w:t>
      </w:r>
    </w:p>
    <w:p w14:paraId="442327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3.1.2 任岗条件</w:t>
      </w:r>
    </w:p>
    <w:p w14:paraId="661132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（1）热爱学校保卫工作，工作认真细致，有高度的责任心和正义感，遵纪守法，无违法犯罪行为。</w:t>
      </w:r>
    </w:p>
    <w:p w14:paraId="49AE5E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（2）男性身高170厘米以上，女性身高155厘米以上，符合法定工作年龄，高中以上文化程度，仪表端庄，身体健康，精力充沛。</w:t>
      </w:r>
    </w:p>
    <w:p w14:paraId="2606D9F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（3）受过公安、军队或保安专业培训，具有一定的安全管理专业知识和安全保卫工作技能。</w:t>
      </w:r>
    </w:p>
    <w:p w14:paraId="76D6A5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（4）具有2年以上安保工作经验。</w:t>
      </w:r>
    </w:p>
    <w:p w14:paraId="7D7F03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3.1.3 工作要求</w:t>
      </w:r>
    </w:p>
    <w:p w14:paraId="3DBE68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（1）实行24小时执勤制度，着统一制式服装，带齐执勤所需装备，保持良好的精神状态。</w:t>
      </w:r>
    </w:p>
    <w:p w14:paraId="79A5E0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（2）严格执行门卫管理规定，提高服务意识，主动询问来访人员及车辆，文明用语，维护安保管理工作良好形象。</w:t>
      </w:r>
    </w:p>
    <w:p w14:paraId="16C9C5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（3）每日7时至23时在门外立岗；23 时至7时可在门口执勤岗位坐岗。</w:t>
      </w:r>
    </w:p>
    <w:p w14:paraId="4B613A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（4）0时至5时，凡进入校内的人员须查明身份。</w:t>
      </w:r>
    </w:p>
    <w:p w14:paraId="677651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（5）对出入校门的外来人员、车辆及携带或装运物品进行登记、查验后放行。</w:t>
      </w:r>
    </w:p>
    <w:p w14:paraId="556615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（6）执勤期间，认真履行职责，坚守岗位，文明规范值勤，不得与出入校门人员发生冲突，不得从事与工作无关的事情（看书报刊物、抽烟、饮酒、吃零食、睡觉、玩手机等）。</w:t>
      </w:r>
    </w:p>
    <w:p w14:paraId="5D9F76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（7）按时上班，不得迟到、早退、擅离职守，不得出现缺岗、空岗现象。做好交接班工作，接班人员不到岗时，交班人员不准离开岗位。</w:t>
      </w:r>
    </w:p>
    <w:p w14:paraId="7098C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（8）执勤工作记录填写认真、规范、清楚。</w:t>
      </w:r>
    </w:p>
    <w:p w14:paraId="2EBA75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（9）紧急、重大情况及时向保卫处报告，不得擅自处置。</w:t>
      </w:r>
    </w:p>
    <w:p w14:paraId="6F8626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 校园巡逻队员</w:t>
      </w:r>
    </w:p>
    <w:p w14:paraId="63366C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3.2.1 岗位职责</w:t>
      </w:r>
    </w:p>
    <w:p w14:paraId="5D717D5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（1）执行学校和保卫处相关规章制度，加强校园安全秩序管理。</w:t>
      </w:r>
    </w:p>
    <w:p w14:paraId="1A897F2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（2）负责校园昼夜巡逻，做好各种治安、消防隐患排查；预防、纠正各种校园不文明行为；及时发现和制止各种违法犯罪活动；清理校园违规摊点和妨碍校园安全秩序的行为，维护校园良好秩序。</w:t>
      </w:r>
    </w:p>
    <w:p w14:paraId="46B982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（3）防范、制止校内治安、刑事案件发生；保护发案现场，维护现场秩序，配合做好案事件查处和校园内部治安纠纷调解处理工作。</w:t>
      </w:r>
    </w:p>
    <w:p w14:paraId="45B46B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（4）管理和检查校内行驶、停放的各类车辆（包括规范所有车辆停放秩序），纠正各种交通违规行为，维护校园交通秩序。</w:t>
      </w:r>
    </w:p>
    <w:p w14:paraId="5D24B4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（5）做好校内大型活动安保工作；配合学校做好校内突发事件应急处置工作。</w:t>
      </w:r>
    </w:p>
    <w:p w14:paraId="0C2B43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（6）积极完成保卫处交办的其他任务。</w:t>
      </w:r>
    </w:p>
    <w:p w14:paraId="1C6FD3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3.2.2 任岗条件</w:t>
      </w:r>
    </w:p>
    <w:p w14:paraId="0EEFCD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（1）热爱学校保卫工作，工作认真负责，爱岗敬业，遵纪守法，作风正派，无违法犯罪行为。</w:t>
      </w:r>
    </w:p>
    <w:p w14:paraId="520D3B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（2）男性身高170厘米以上，女性身高155厘米以上，符合法定工作年龄，高中以上文化程度，仪表端庄，身体健康,，精力充沛。</w:t>
      </w:r>
    </w:p>
    <w:p w14:paraId="4E20010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（3）高中以上文化程度，受过公安、军队或保安专业培训，具有一定的安全管理专业知识和安全保卫工作技能。</w:t>
      </w:r>
    </w:p>
    <w:p w14:paraId="2626B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（4）具有两年以上安保工作经验。</w:t>
      </w:r>
    </w:p>
    <w:p w14:paraId="5B0D17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3.2.3 工作要求</w:t>
      </w:r>
    </w:p>
    <w:p w14:paraId="007CA9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（1）执勤时间着统一制式服装，保持良好的精神状态。妥善保管和使用所配备的执勤器材，保持通讯工具24小时畅通。</w:t>
      </w:r>
    </w:p>
    <w:p w14:paraId="7D64BD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（2）熟悉巡逻区域及周边情况，服从命令，听从指挥。维护校园治安、交通、车辆停放秩序，保证校园交通畅通，车辆停放有序规范，治安状态良好。</w:t>
      </w:r>
    </w:p>
    <w:p w14:paraId="7D40A6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（3）在巡逻过程中发现可疑人员要进行盘问、跟踪，发现违规行为及时制止和处理。</w:t>
      </w:r>
    </w:p>
    <w:p w14:paraId="1C355E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巡逻人员在进行治安巡逻时要提高警惕、尽职尽责，及时发现和处理打架、斗殴、盗窃、滋事、火险等案事件和突发事件、安全事故，以及妨碍校园安全秩序的行为，要第一时间赶到现场进行控制、劝导、疏散并同时向保卫处报告，按指令果断采取措施、及时处置，避免事态进一步扩大。</w:t>
      </w:r>
    </w:p>
    <w:p w14:paraId="3D4696E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（5）巡逻时要严格按照规定执行，提高主动服务意识，做到文明执勤，礼貌待人，处理问题要耐心细致、依法依规，维护安保管理工作良好形象。</w:t>
      </w:r>
    </w:p>
    <w:p w14:paraId="7406C5E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（6）紧急、重大情况要及时向保卫处报告，不得擅自处置。</w:t>
      </w:r>
    </w:p>
    <w:p w14:paraId="3A48A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（7）执勤期间，不得从事与工作无关活动。不得看书报刊物、饮酒、吃零食、睡觉、玩手机等。</w:t>
      </w:r>
    </w:p>
    <w:p w14:paraId="7B611E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（8）不得迟到、早退、擅离职守，不得出现缺岗、空岗现象。做好交接班工作，接班人员不到岗时，交班人员不准离开岗位。巡逻记录填写认真、规范、清楚。</w:t>
      </w:r>
    </w:p>
    <w:p w14:paraId="631038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 消防控制室值班人员</w:t>
      </w:r>
    </w:p>
    <w:p w14:paraId="23D8FC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3.3.1 岗位职责</w:t>
      </w:r>
    </w:p>
    <w:p w14:paraId="10F1AB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（1）消防控制室须专人值班，值班人员应统一着装，坚守岗位，严禁脱岗。</w:t>
      </w:r>
    </w:p>
    <w:p w14:paraId="16029FB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（2）值班人员要认真学习消防法律、法规和消防专业知识，熟练掌握消防设备的性能及操作规程，提高消防技能。</w:t>
      </w:r>
    </w:p>
    <w:p w14:paraId="44E7A8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（3）值班时间严禁睡觉、喝酒，不得影响公务接打私人电话、不得在控制室内会客，严禁无关人员触动、使用室内设备。</w:t>
      </w:r>
    </w:p>
    <w:p w14:paraId="2018A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（4）严密监视设备运行状况，做好各种记录，遇有警情要按规定程序迅速、准确处理，重大情况要及时报告。</w:t>
      </w:r>
    </w:p>
    <w:p w14:paraId="2065EB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（5）严禁擅自关闭火灾自动报警、固定灭火系统。</w:t>
      </w:r>
    </w:p>
    <w:p w14:paraId="7A445C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3.3.2 任岗条件</w:t>
      </w:r>
    </w:p>
    <w:p w14:paraId="094ED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（1）须持有消防设施操作员中级（四级）职业资格证书。</w:t>
      </w:r>
    </w:p>
    <w:p w14:paraId="79033F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（2）熟悉国家有关消防安全工作的法律、法规和案事件处置工作流程。</w:t>
      </w:r>
    </w:p>
    <w:p w14:paraId="4439C8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（3）热爱学校保卫工作，工作认真细致，有高度的责任心和正义感，遵纪守法，作风正派，无违法犯罪行为。</w:t>
      </w:r>
    </w:p>
    <w:p w14:paraId="76C0E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（4）男性身高170厘米以上，女性身高155厘米以上，符合法定工作年龄，高中以上文化程度，仪表端庄，身体健康，精力充沛。</w:t>
      </w:r>
    </w:p>
    <w:p w14:paraId="37EF07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3.3.3 工作要求</w:t>
      </w:r>
    </w:p>
    <w:p w14:paraId="41C781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（1）消控室实行24小时值班制。值班期间着统一制式服装，保持良好精神状态。</w:t>
      </w:r>
    </w:p>
    <w:p w14:paraId="266355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（2）值班人员应具有高度的工作责任心，认真履行职责，发现异常情况应立即通知巡逻队赶往现场，并及时报告保卫处值班人员。</w:t>
      </w:r>
    </w:p>
    <w:p w14:paraId="205314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（3）爱护和管理好室内设施设备，严格按操作规程进行操作，严禁非专业人员操作监控设备，发现设备异常、出现故障应及时报修，保证监控系统的正常运行。</w:t>
      </w:r>
    </w:p>
    <w:p w14:paraId="060AC95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（4）值班期间严禁做与工作无关的事情。不得利用监控设备看视频、玩电子游戏；不得看书报刊物、吃零食、睡觉、玩手机等；不得在消控室内会客或进行娱乐活动。</w:t>
      </w:r>
    </w:p>
    <w:p w14:paraId="7D5C49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保持消控室干净整洁。室内禁止吸烟、乱丢纸屑、杂物；水杯应放置在远离电器设备的地方。严禁携带易燃、易爆、有毒的物品进入消控室，严禁使用干扰电子设备正常运行的仪器及电炉、微波炉、电饭煲等电器。</w:t>
      </w:r>
    </w:p>
    <w:p w14:paraId="0DD247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（6）保障通信联络畅通。不得用消控室值班电话打、接私人电话，对讲机应保持电量充足与信号畅通。</w:t>
      </w:r>
    </w:p>
    <w:p w14:paraId="692381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（7）不得迟到、早退、擅离职守，不得出现缺岗、空岗现象。做好交接班工作，接班人员不到岗时，交班人员不准离开岗位，认真填写值班记录。</w:t>
      </w:r>
    </w:p>
    <w:p w14:paraId="17FBBA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3.4视频监控操作员</w:t>
      </w:r>
    </w:p>
    <w:p w14:paraId="43A33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3.4.1 岗位职责</w:t>
      </w:r>
    </w:p>
    <w:p w14:paraId="56CB9F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（1）严格遵守监控室的各项安全操作规程和管理制度。</w:t>
      </w:r>
    </w:p>
    <w:p w14:paraId="17A175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（2）须具备报警联动指挥能力。</w:t>
      </w:r>
    </w:p>
    <w:p w14:paraId="2DC8BF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（3）每班至少进行一次监控设备设施巡检，并做好值班记录，保证监控设备正常运转。</w:t>
      </w:r>
    </w:p>
    <w:p w14:paraId="1ADFA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（4）严格落实24小时值班制度。</w:t>
      </w:r>
    </w:p>
    <w:p w14:paraId="35A046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（5）做好交接班工作，接班人员未到岗前交班人员不得擅自离岗。确有特殊情况不能到岗的，应提前向报警监控中心负责人请假，经批准后，由同等熟悉计算机的人员代替值班。</w:t>
      </w:r>
    </w:p>
    <w:p w14:paraId="56AD31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（6）按时上岗，并坚守岗位，尽职尽责，不得脱岗、睡岗，严禁值班前饮酒或在值班时进行娱乐活动。</w:t>
      </w:r>
    </w:p>
    <w:p w14:paraId="5349E6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（7）爱护监控设施，保持监控室内干净整洁。</w:t>
      </w:r>
    </w:p>
    <w:p w14:paraId="464A8B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（8）严禁无关人员进入监控报警中心。</w:t>
      </w:r>
    </w:p>
    <w:p w14:paraId="0B846D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3.4.2 任岗条件</w:t>
      </w:r>
    </w:p>
    <w:p w14:paraId="61AE29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（1）上岗人员须熟悉计算机操作，并能处理初期一般性案事件。</w:t>
      </w:r>
    </w:p>
    <w:p w14:paraId="45F23A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（2）热爱学校保卫工作，工作认真细致，有高度的责任心和正义感，遵纪守法，作风正派，无违法犯罪行为。</w:t>
      </w:r>
    </w:p>
    <w:p w14:paraId="2FCE60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（3）熟悉国家有关安全保卫工作的法律、法规和案事件处置工作流程，经过相关专业知识培训。</w:t>
      </w:r>
    </w:p>
    <w:p w14:paraId="5D406F5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（4）女性，年龄18—50岁，高中以上文化程度，仪表端庄，身体健康。</w:t>
      </w:r>
    </w:p>
    <w:p w14:paraId="3AB50B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3.4.3 工作要求</w:t>
      </w:r>
    </w:p>
    <w:p w14:paraId="6145AB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（1）监控报警中心实行24小时值班制。值班期间着统一制式服装，保持良好精神状态。</w:t>
      </w:r>
    </w:p>
    <w:p w14:paraId="62996B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（2）监控报警中心值班人员应具有高度的工作责任心，认真履行职责，发现异常情况应立即通知巡逻队赶往现场，并及时报告保卫处值班人员。</w:t>
      </w:r>
    </w:p>
    <w:p w14:paraId="4ACE5D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（3）爱护和管理好室内设施设备，严格按操作规程进行操作，严禁非专业人员动用监控设备，发现异常、故障及时报修，保证监控系统的正常运行。</w:t>
      </w:r>
    </w:p>
    <w:p w14:paraId="5233E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（4）值班期间严禁做与工作无关的事情。不得利用监控设备看视频、玩电子游戏；不得看书报刊物、吃零食、睡觉、玩手机等；不得在监控室内会客或进行娱乐活动。</w:t>
      </w:r>
    </w:p>
    <w:p w14:paraId="282E382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（5）保持监控报警中心干净整洁。室内不准吸烟、乱丢纸屑、杂物，水杯应放置在远离电器设备的地方。</w:t>
      </w:r>
    </w:p>
    <w:p w14:paraId="4D8A57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（6）严禁携带易燃、易爆、有毒的物品进入监控报警中心，严禁使用干扰电子设备正常运行的仪器及电炉、微波炉、电饭煲等电器。</w:t>
      </w:r>
    </w:p>
    <w:p w14:paraId="626E2B1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（7）保障通信联络畅通。不得用监控报警中心值班电话打、接私人电话，对讲机应保持电量充足与信号畅通。</w:t>
      </w:r>
    </w:p>
    <w:p w14:paraId="05EED6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（8）不得迟到、早退、擅离职守，不得出现缺岗、空岗现象。做好交接班工作，接班人员不到岗时，交班人员不准离开岗位，认真填写值班记录。</w:t>
      </w:r>
    </w:p>
    <w:p w14:paraId="594563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544899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三年（2026年9月1日至2029年8月31日）</w:t>
      </w:r>
    </w:p>
    <w:p w14:paraId="058111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
          <w:sz w:val="24"/>
          <w:szCs w:val="24"/>
          <w:lang w:val="en-US" w:eastAsia="zh-CN"/>
        </w:rPr>
        <w:t>南阳理工学院</w:t>
      </w:r>
    </w:p>
    <w:p w14:paraId="07F13B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3.服务要求：合格，达到采购人要求</w:t>
      </w:r>
    </w:p>
    <w:p w14:paraId="55F15E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4.付款方式：甲方每季度对乙方安保服务工作进行考评后，乙方开具与乙方名称相一致的等额正规发票，且甲方具备支付条件情况下，于下季度首月25日前根据相关要求，</w:t>
      </w:r>
      <w:r>
        <w:rPr>
          <w:rFonts w:hint="eastAsia" w:asciiTheme="minorEastAsia" w:hAnsiTheme="minorEastAsia" w:eastAsiaTheme="minorEastAsia" w:cstheme="minorEastAsia"/>
          <w:color w:val="auto"/>
          <w:spacing w:val="-2"/>
          <w:sz w:val="24"/>
          <w:szCs w:val="24"/>
          <w:lang w:val="en-US" w:eastAsia="zh-CN"/>
        </w:rPr>
        <w:t>支付乙方安保服务费（含税）元/季度。</w:t>
      </w:r>
    </w:p>
    <w:p w14:paraId="1FF7B1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.投标公司应具有保安服务从业资格，持有省公安厅发放的有效期内《保安服务许可证》，普通保安岗位须持有保安员证；消防控制室岗位须具有消防设施操作员中级（四级）职业资格证。</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以上证件均须在投标文件中提供</w:t>
      </w:r>
      <w:r>
        <w:rPr>
          <w:rFonts w:hint="eastAsia" w:asciiTheme="minorEastAsia" w:hAnsiTheme="minorEastAsia" w:eastAsiaTheme="minorEastAsia" w:cstheme="minorEastAsia"/>
          <w:spacing w:val="-2"/>
          <w:sz w:val="24"/>
          <w:szCs w:val="24"/>
          <w:lang w:eastAsia="zh-CN"/>
        </w:rPr>
        <w:t>）</w:t>
      </w:r>
    </w:p>
    <w:p w14:paraId="4F97BED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6</w:t>
      </w:r>
      <w:r>
        <w:rPr>
          <w:rFonts w:hint="eastAsia" w:asciiTheme="minorEastAsia" w:hAnsiTheme="minorEastAsia" w:eastAsiaTheme="minorEastAsia" w:cstheme="minorEastAsia"/>
          <w:spacing w:val="-8"/>
          <w:sz w:val="24"/>
          <w:szCs w:val="24"/>
        </w:rPr>
        <w:t>.投标公司对派驻的保安员要进行岗前培训（内容包括政治思想教育、岗位职责、仪容仪表、基本技能等），有长期业务培训方案及严格的管理及检查考核制度。</w:t>
      </w:r>
    </w:p>
    <w:p w14:paraId="61355F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lang w:val="en-US" w:eastAsia="zh-CN"/>
        </w:rPr>
        <w:t>投标公司须派专人管理此项目，为业务骨干缴纳社会保险，且须出具缴纳凭证。</w:t>
      </w:r>
    </w:p>
    <w:p w14:paraId="2D5424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r>
        <w:rPr>
          <w:rFonts w:hint="eastAsia" w:asciiTheme="minorEastAsia" w:hAnsiTheme="minorEastAsia" w:eastAsiaTheme="minorEastAsia" w:cstheme="minorEastAsia"/>
          <w:spacing w:val="-2"/>
          <w:sz w:val="24"/>
          <w:szCs w:val="24"/>
        </w:rPr>
        <w:t>保险</w:t>
      </w:r>
      <w:r>
        <w:rPr>
          <w:rFonts w:hint="eastAsia" w:asciiTheme="minorEastAsia" w:hAnsiTheme="minorEastAsia" w:eastAsiaTheme="minorEastAsia" w:cstheme="minorEastAsia"/>
          <w:spacing w:val="-2"/>
          <w:sz w:val="24"/>
          <w:szCs w:val="24"/>
          <w:lang w:eastAsia="zh-CN"/>
        </w:rPr>
        <w:t>：投标方须依照相关法律规定，与其所派出的保安人员签订劳动合同，并为其购买相应的保险。若发生劳动争议，或保安人员在校履职期间因工受伤、致残、死亡等，所有相关争议的解决及赔偿事宜，均由投标方自行承担。</w:t>
      </w:r>
    </w:p>
    <w:p w14:paraId="3B24B8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每季度由保卫处分管校卫工作的副处长牵头组成考核组，按照平时检查与专项考核相结合的办法，对照岗位职责和《考核细则》，分“合格、不合格”两个档次对保安公司提供的安保服务情况进行考核，考核成绩为不合格的，扣除该季度服务费10%，年度内有2次不合格的，校方可单方面解除合同。</w:t>
      </w:r>
    </w:p>
    <w:p w14:paraId="04E3CE3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3DD8738B">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10F01BE">
            <w:pPr>
              <w:pStyle w:val="25"/>
              <w:keepNext w:val="0"/>
              <w:keepLines w:val="0"/>
              <w:pageBreakBefore w:val="0"/>
              <w:kinsoku/>
              <w:wordWrap w:val="0"/>
              <w:overflowPunct/>
              <w:topLinePunct w:val="0"/>
              <w:bidi w:val="0"/>
              <w:spacing w:before="25" w:line="207" w:lineRule="auto"/>
              <w:ind w:left="126" w:leftChars="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5"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0073295C">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12 </w:t>
            </w:r>
            <w:r>
              <w:rPr>
                <w:rFonts w:hint="eastAsia" w:asciiTheme="minorEastAsia" w:hAnsiTheme="minorEastAsia" w:eastAsiaTheme="minorEastAsia" w:cstheme="minorEastAsia"/>
                <w:snapToGrid w:val="0"/>
                <w:color w:val="auto"/>
                <w:spacing w:val="29"/>
                <w:kern w:val="0"/>
                <w:sz w:val="24"/>
                <w:szCs w:val="24"/>
                <w:lang w:val="en-US" w:eastAsia="zh-CN" w:bidi="ar-SA"/>
              </w:rPr>
              <w:t>%</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356.7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356.7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2BA20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校园安保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 xml:space="preserve">10.3 </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w:t>
      </w:r>
      <w:r>
        <w:rPr>
          <w:rFonts w:hint="eastAsia" w:hAnsi="宋体" w:cs="宋体"/>
          <w:b/>
          <w:bCs/>
          <w:sz w:val="24"/>
          <w:szCs w:val="24"/>
          <w:lang w:val="en-US" w:eastAsia="zh-CN"/>
        </w:rPr>
        <w:t xml:space="preserve"> </w:t>
      </w:r>
      <w:r>
        <w:rPr>
          <w:rFonts w:hint="eastAsia" w:ascii="宋体" w:hAnsi="宋体" w:cs="宋体"/>
          <w:b/>
          <w:bCs/>
          <w:sz w:val="24"/>
          <w:szCs w:val="24"/>
          <w:lang w:val="en-US" w:eastAsia="zh-CN"/>
        </w:rPr>
        <w:t>技术标文件制作要求：</w:t>
      </w:r>
    </w:p>
    <w:p w14:paraId="4E6A4218">
      <w:pPr>
        <w:pStyle w:val="33"/>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10.4.1</w:t>
      </w:r>
      <w:r>
        <w:rPr>
          <w:rFonts w:hint="eastAsia" w:hAnsi="宋体" w:cs="宋体"/>
          <w:b/>
          <w:bCs/>
          <w:sz w:val="24"/>
          <w:szCs w:val="24"/>
        </w:rPr>
        <w:t>版面要求：A4纸张大小，纵向排版，不设置封面。</w:t>
      </w:r>
    </w:p>
    <w:p w14:paraId="60AE4BDD">
      <w:pPr>
        <w:pStyle w:val="33"/>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2颜色要求：所有文字、图表均为黑色。</w:t>
      </w:r>
    </w:p>
    <w:p w14:paraId="377B7A3F">
      <w:pPr>
        <w:pStyle w:val="33"/>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3字体要求：标题及正文部分所用文字均采用“宋体”四号“常规”字；图、表内的字体及字号不作要求；所有字体均不得出现加粗、加色、倾斜、下划线等标记。</w:t>
      </w:r>
    </w:p>
    <w:p w14:paraId="0F3C3B4B">
      <w:pPr>
        <w:pStyle w:val="33"/>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10.4.4</w:t>
      </w:r>
      <w:r>
        <w:rPr>
          <w:rFonts w:hint="eastAsia" w:hAnsi="宋体" w:cs="宋体"/>
          <w:b/>
          <w:bCs/>
          <w:sz w:val="24"/>
          <w:szCs w:val="24"/>
        </w:rPr>
        <w:t>排版要求：页边距要求上、下边距3厘米，左、右页边距2厘米；不得设置目录；段落格式对齐方式统一设为左对齐；正文首行缩进2字符；标题缩进量为0、不设置首行缩进；不得有空格；正文、标题行间距为固定值25磅；段前段后间距为0，且段落前后不得设置空行；不得设置页眉、页脚和页码；图、表部分对齐形式设为居中对齐；标题规则：一级“一、”二级“（一）”三级“1.”四级“（1）”五级“1）”六级“a.”七级“a)”。</w:t>
      </w:r>
    </w:p>
    <w:p w14:paraId="351C1EBD">
      <w:pPr>
        <w:pStyle w:val="33"/>
        <w:snapToGrid w:val="0"/>
        <w:spacing w:line="360" w:lineRule="auto"/>
        <w:ind w:firstLine="482"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hAnsi="宋体" w:eastAsia="宋体" w:cs="宋体"/>
          <w:b/>
          <w:bCs/>
          <w:sz w:val="24"/>
          <w:szCs w:val="24"/>
          <w:lang w:val="en-US" w:eastAsia="zh-CN"/>
        </w:rPr>
        <w:t>10.4.</w:t>
      </w:r>
      <w:r>
        <w:rPr>
          <w:rFonts w:hint="eastAsia" w:hAnsi="宋体" w:cs="宋体"/>
          <w:b/>
          <w:bCs/>
          <w:sz w:val="24"/>
          <w:szCs w:val="24"/>
        </w:rPr>
        <w:t>5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w:t>
      </w:r>
      <w:r>
        <w:rPr>
          <w:rFonts w:hint="eastAsia" w:asciiTheme="minorEastAsia" w:hAnsiTheme="minorEastAsia" w:eastAsiaTheme="minorEastAsia" w:cstheme="minorEastAsia"/>
          <w:spacing w:val="2"/>
          <w:position w:val="17"/>
          <w:sz w:val="24"/>
          <w:szCs w:val="24"/>
          <w:highlight w:val="none"/>
          <w:lang w:val="en-US" w:eastAsia="zh-CN"/>
        </w:rPr>
        <w:t>技术性能或产品技术说明</w:t>
      </w:r>
      <w:r>
        <w:rPr>
          <w:rFonts w:hint="eastAsia" w:asciiTheme="minorEastAsia" w:hAnsiTheme="minorEastAsia" w:eastAsiaTheme="minorEastAsia" w:cstheme="minorEastAsia"/>
          <w:spacing w:val="2"/>
          <w:position w:val="17"/>
          <w:sz w:val="24"/>
          <w:szCs w:val="24"/>
          <w:lang w:val="en-US" w:eastAsia="zh-CN"/>
        </w:rPr>
        <w:t>、项目供货方案、培训计划和</w:t>
      </w:r>
      <w:r>
        <w:rPr>
          <w:rFonts w:hint="eastAsia" w:asciiTheme="minorEastAsia" w:hAnsiTheme="minorEastAsia" w:eastAsiaTheme="minorEastAsia" w:cstheme="minorEastAsia"/>
          <w:spacing w:val="2"/>
          <w:position w:val="17"/>
          <w:sz w:val="24"/>
          <w:szCs w:val="24"/>
          <w:highlight w:val="none"/>
          <w:lang w:val="en-US" w:eastAsia="zh-CN"/>
        </w:rPr>
        <w:t>强制节能产品证明文件</w:t>
      </w:r>
      <w:r>
        <w:rPr>
          <w:rFonts w:hint="eastAsia" w:asciiTheme="minorEastAsia" w:hAnsiTheme="minorEastAsia" w:eastAsiaTheme="minorEastAsia" w:cstheme="minorEastAsia"/>
          <w:spacing w:val="2"/>
          <w:position w:val="17"/>
          <w:sz w:val="24"/>
          <w:szCs w:val="24"/>
          <w:lang w:val="en-US" w:eastAsia="zh-CN"/>
        </w:rPr>
        <w:t>等是否符合招标要求。</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人员配备方案及人员基本情况</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3"/>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94F92AA">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0352396A">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913A9A4">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6A8496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pPr w:leftFromText="180" w:rightFromText="180" w:vertAnchor="text" w:horzAnchor="page" w:tblpX="1796" w:tblpY="329"/>
        <w:tblOverlap w:val="never"/>
        <w:tblW w:w="83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1455"/>
        <w:gridCol w:w="1035"/>
        <w:gridCol w:w="5249"/>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96"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455"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3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49"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96" w:type="dxa"/>
            <w:vAlign w:val="center"/>
          </w:tcPr>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455" w:type="dxa"/>
            <w:vAlign w:val="center"/>
          </w:tcPr>
          <w:p w14:paraId="2934911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lang w:val="en-US" w:eastAsia="zh-CN"/>
              </w:rPr>
              <w:t>（满分15分）</w:t>
            </w:r>
          </w:p>
        </w:tc>
        <w:tc>
          <w:tcPr>
            <w:tcW w:w="1035" w:type="dxa"/>
            <w:vAlign w:val="center"/>
          </w:tcPr>
          <w:p w14:paraId="2049095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643559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（15分）</w:t>
            </w:r>
          </w:p>
        </w:tc>
        <w:tc>
          <w:tcPr>
            <w:tcW w:w="5249"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1FE0B69F">
            <w:pPr>
              <w:pStyle w:val="25"/>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15分</w:t>
            </w:r>
            <w:r>
              <w:rPr>
                <w:rFonts w:hint="eastAsia" w:asciiTheme="minorEastAsia" w:hAnsiTheme="minorEastAsia" w:eastAsiaTheme="minorEastAsia" w:cstheme="minorEastAsia"/>
                <w:spacing w:val="-12"/>
                <w:sz w:val="24"/>
                <w:szCs w:val="24"/>
              </w:rPr>
              <w:t>。</w:t>
            </w:r>
          </w:p>
          <w:p w14:paraId="24AF2742">
            <w:pPr>
              <w:pStyle w:val="25"/>
              <w:keepNext w:val="0"/>
              <w:keepLines w:val="0"/>
              <w:pageBreakBefore w:val="0"/>
              <w:kinsoku/>
              <w:wordWrap w:val="0"/>
              <w:overflowPunct/>
              <w:topLinePunct w:val="0"/>
              <w:bidi w:val="0"/>
              <w:spacing w:before="26" w:line="228" w:lineRule="auto"/>
              <w:ind w:left="111" w:right="103" w:firstLine="43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 xml:space="preserve">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w:t>
            </w:r>
            <w:r>
              <w:rPr>
                <w:rFonts w:hint="eastAsia" w:asciiTheme="minorEastAsia" w:hAnsiTheme="minorEastAsia" w:eastAsiaTheme="minorEastAsia" w:cstheme="minorEastAsia"/>
                <w:spacing w:val="-12"/>
                <w:sz w:val="24"/>
                <w:szCs w:val="24"/>
                <w:lang w:val="en-US" w:eastAsia="zh-CN"/>
              </w:rPr>
              <w:t>12</w:t>
            </w:r>
            <w:r>
              <w:rPr>
                <w:rFonts w:hint="eastAsia" w:asciiTheme="minorEastAsia" w:hAnsiTheme="minorEastAsia" w:eastAsiaTheme="minorEastAsia" w:cstheme="minorEastAsia"/>
                <w:spacing w:val="-12"/>
                <w:sz w:val="24"/>
                <w:szCs w:val="24"/>
              </w:rPr>
              <w:t xml:space="preserve"> %后参与评审，参与评审的小型（微型）企业产品报价=小型（微型）企业产品报价×（1-</w:t>
            </w:r>
            <w:r>
              <w:rPr>
                <w:rFonts w:hint="eastAsia" w:asciiTheme="minorEastAsia" w:hAnsiTheme="minorEastAsia" w:eastAsiaTheme="minorEastAsia" w:cstheme="minorEastAsia"/>
                <w:spacing w:val="-12"/>
                <w:sz w:val="24"/>
                <w:szCs w:val="24"/>
                <w:lang w:val="en-US" w:eastAsia="zh-CN"/>
              </w:rPr>
              <w:t>12</w:t>
            </w:r>
            <w:r>
              <w:rPr>
                <w:rFonts w:hint="eastAsia" w:asciiTheme="minorEastAsia" w:hAnsiTheme="minorEastAsia" w:eastAsiaTheme="minorEastAsia" w:cstheme="minorEastAsia"/>
                <w:spacing w:val="-12"/>
                <w:sz w:val="24"/>
                <w:szCs w:val="24"/>
              </w:rPr>
              <w:t>%）。对于同时属于小微企业、监狱企业或残疾人福利性单位的，不重复进行投标报价扣除。（专门面向中小企业的项目除外）</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455" w:type="dxa"/>
            <w:vMerge w:val="restart"/>
            <w:vAlign w:val="center"/>
          </w:tcPr>
          <w:p w14:paraId="7D85DFB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（满分45分）</w:t>
            </w:r>
            <w:r>
              <w:rPr>
                <w:rFonts w:hint="eastAsia" w:asciiTheme="minorEastAsia" w:hAnsiTheme="minorEastAsia" w:eastAsiaTheme="minorEastAsia" w:cstheme="minorEastAsia"/>
                <w:b/>
                <w:bCs/>
                <w:snapToGrid w:val="0"/>
                <w:color w:val="auto"/>
                <w:spacing w:val="-13"/>
                <w:kern w:val="0"/>
                <w:sz w:val="24"/>
                <w:szCs w:val="24"/>
                <w:lang w:val="en-US" w:eastAsia="zh-CN" w:bidi="ar-SA"/>
              </w:rPr>
              <w:t>暗标</w:t>
            </w:r>
          </w:p>
        </w:tc>
        <w:tc>
          <w:tcPr>
            <w:tcW w:w="1035" w:type="dxa"/>
            <w:vAlign w:val="center"/>
          </w:tcPr>
          <w:p w14:paraId="6871188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安保固定岗及巡逻岗服务方案</w:t>
            </w:r>
          </w:p>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（12分）</w:t>
            </w:r>
          </w:p>
        </w:tc>
        <w:tc>
          <w:tcPr>
            <w:tcW w:w="5249" w:type="dxa"/>
            <w:vAlign w:val="top"/>
          </w:tcPr>
          <w:p w14:paraId="5CC603A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依据投标方针对本项目所提出的安保固定岗和巡逻岗的配置及运行管理方法进行评审，深入分析，能够体现本项目特点，明确安保服务重点和管理重点，科学拟定服务方案。</w:t>
            </w:r>
          </w:p>
          <w:p w14:paraId="4F64400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方案详细科学，系统完整，具备很强合理性、可行性，完全满足服务需求的，得12分；</w:t>
            </w:r>
          </w:p>
          <w:p w14:paraId="47B0E0B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方案基本合理完整，可执行性较强，基本满足服务需求的，得9分；</w:t>
            </w:r>
          </w:p>
          <w:p w14:paraId="250D32F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方案笼统、不完整，合理性欠缺，实用性不强，明显须改进的，得6分；</w:t>
            </w:r>
          </w:p>
          <w:p w14:paraId="749B776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方案残缺明显，脱离实际，基本无法满足服务需求的，得3分；</w:t>
            </w:r>
          </w:p>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2D52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35806A4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5D46A50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5" w:type="dxa"/>
            <w:vAlign w:val="center"/>
          </w:tcPr>
          <w:p w14:paraId="3B96688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学校大型活动消防、安保方案</w:t>
            </w:r>
          </w:p>
          <w:p w14:paraId="38B6E57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49" w:type="dxa"/>
            <w:vAlign w:val="top"/>
          </w:tcPr>
          <w:p w14:paraId="4BDB561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针对迎新、大型活动等，提供秩序维护、安全保障服务方案。</w:t>
            </w:r>
          </w:p>
          <w:p w14:paraId="5F1F2D69">
            <w:pPr>
              <w:pStyle w:val="25"/>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方案分析深入、考虑周全、可操作性强，完全贴合项目采购需求的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6856B3D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基本完整，但</w:t>
            </w:r>
            <w:r>
              <w:rPr>
                <w:rFonts w:hint="eastAsia" w:asciiTheme="minorEastAsia" w:hAnsiTheme="minorEastAsia" w:eastAsiaTheme="minorEastAsia" w:cstheme="minorEastAsia"/>
                <w:snapToGrid w:val="0"/>
                <w:color w:val="000000"/>
                <w:spacing w:val="-13"/>
                <w:kern w:val="0"/>
                <w:sz w:val="24"/>
                <w:szCs w:val="24"/>
                <w:lang w:val="en-US" w:eastAsia="en-US" w:bidi="ar-SA"/>
              </w:rPr>
              <w:t>未贴合实际情况进行论述，</w:t>
            </w:r>
            <w:r>
              <w:rPr>
                <w:rFonts w:hint="eastAsia" w:asciiTheme="minorEastAsia" w:hAnsiTheme="minorEastAsia" w:eastAsiaTheme="minorEastAsia" w:cstheme="minorEastAsia"/>
                <w:snapToGrid w:val="0"/>
                <w:color w:val="000000"/>
                <w:spacing w:val="-13"/>
                <w:kern w:val="0"/>
                <w:sz w:val="24"/>
                <w:szCs w:val="24"/>
                <w:lang w:val="en-US" w:eastAsia="zh-CN" w:bidi="ar-SA"/>
              </w:rPr>
              <w:t>可行性一般</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11E915A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投标人提供的方案内容笼统，存在明显缺陷的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35917F4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52A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494C776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1963436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5" w:type="dxa"/>
            <w:vAlign w:val="center"/>
          </w:tcPr>
          <w:p w14:paraId="603DE7F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消防控制室日常管理方案</w:t>
            </w:r>
          </w:p>
          <w:p w14:paraId="1E4BC55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（6分）</w:t>
            </w:r>
          </w:p>
        </w:tc>
        <w:tc>
          <w:tcPr>
            <w:tcW w:w="5249" w:type="dxa"/>
            <w:vAlign w:val="top"/>
          </w:tcPr>
          <w:p w14:paraId="68E048A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投标人制定合理可行的消防控制室日常管理方案，应包括消防工作管理、消防器材管理和使用、消防知识培训、消防基本能力训练、消防安全检查、重点部位消防安全等内容。</w:t>
            </w:r>
          </w:p>
          <w:p w14:paraId="515D61F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方案及措施科学合理且可操作性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强的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34114FD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内容基本完整但可操作性一般、基本满足需求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2C60ECD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方案及措施笼统片面，存在明显缺陷</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06A058C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5329F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534CF1C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165FF27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5" w:type="dxa"/>
            <w:vAlign w:val="center"/>
          </w:tcPr>
          <w:p w14:paraId="7CF851A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应急管理方案</w:t>
            </w:r>
          </w:p>
          <w:p w14:paraId="5B8476C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（6分）</w:t>
            </w:r>
          </w:p>
        </w:tc>
        <w:tc>
          <w:tcPr>
            <w:tcW w:w="5249" w:type="dxa"/>
            <w:vAlign w:val="top"/>
          </w:tcPr>
          <w:p w14:paraId="731DE0A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方提供突发及应急管理方案中包含但不限于“自然灾害事件应急预案”“紧急情况”（包括治安、消防、暴恐事件、群体性事件等其他突发性事件），应急方案具备安全文明作业保障措施、安全管理措施、安全检查记录等内容。</w:t>
            </w:r>
          </w:p>
          <w:p w14:paraId="1156035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投标方对每项内容论述详细，具有可操作性，完全贴合项目采购需求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06C8076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投标人对每项内容</w:t>
            </w:r>
            <w:r>
              <w:rPr>
                <w:rFonts w:hint="eastAsia" w:asciiTheme="minorEastAsia" w:hAnsiTheme="minorEastAsia" w:eastAsiaTheme="minorEastAsia" w:cstheme="minorEastAsia"/>
                <w:snapToGrid w:val="0"/>
                <w:color w:val="000000"/>
                <w:spacing w:val="-13"/>
                <w:kern w:val="0"/>
                <w:sz w:val="24"/>
                <w:szCs w:val="24"/>
                <w:lang w:val="en-US" w:eastAsia="zh-CN" w:bidi="ar-SA"/>
              </w:rPr>
              <w:t>完整</w:t>
            </w:r>
            <w:r>
              <w:rPr>
                <w:rFonts w:hint="eastAsia" w:asciiTheme="minorEastAsia" w:hAnsiTheme="minorEastAsia" w:eastAsiaTheme="minorEastAsia" w:cstheme="minorEastAsia"/>
                <w:snapToGrid w:val="0"/>
                <w:color w:val="000000"/>
                <w:spacing w:val="-13"/>
                <w:kern w:val="0"/>
                <w:sz w:val="24"/>
                <w:szCs w:val="24"/>
                <w:lang w:val="en-US" w:eastAsia="en-US" w:bidi="ar-SA"/>
              </w:rPr>
              <w:t>阐述</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但内容未包括具体细节，</w:t>
            </w:r>
            <w:r>
              <w:rPr>
                <w:rFonts w:hint="eastAsia" w:asciiTheme="minorEastAsia" w:hAnsiTheme="minorEastAsia" w:eastAsiaTheme="minorEastAsia" w:cstheme="minorEastAsia"/>
                <w:snapToGrid w:val="0"/>
                <w:color w:val="000000"/>
                <w:spacing w:val="-13"/>
                <w:kern w:val="0"/>
                <w:sz w:val="24"/>
                <w:szCs w:val="24"/>
                <w:lang w:val="en-US" w:eastAsia="zh-CN" w:bidi="ar-SA"/>
              </w:rPr>
              <w:t>或</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可操作性欠佳</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11E1571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投标人提供的内容不完整</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存在明显缺陷</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36845B0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4CED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4552876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787CB61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5" w:type="dxa"/>
            <w:vAlign w:val="center"/>
          </w:tcPr>
          <w:p w14:paraId="0F4FB73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项目规章制度</w:t>
            </w:r>
          </w:p>
          <w:p w14:paraId="6181E9E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（10分）</w:t>
            </w:r>
          </w:p>
        </w:tc>
        <w:tc>
          <w:tcPr>
            <w:tcW w:w="5249" w:type="dxa"/>
            <w:vAlign w:val="top"/>
          </w:tcPr>
          <w:p w14:paraId="6225C4C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依据投标方安保管理、档案管理等制度是否科学合理、健全完备，是否体现高标准、高质量要求等进行评审，分为三个档次：</w:t>
            </w:r>
          </w:p>
          <w:p w14:paraId="7567A5A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制度设定合理，科学可行，管理标准完备、监督到位，得10分；</w:t>
            </w:r>
          </w:p>
          <w:p w14:paraId="5407A1D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制度相对合理、有可操作性，管理标准基本清晰，得7分；</w:t>
            </w:r>
          </w:p>
          <w:p w14:paraId="7F421E8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制度内容片面单一，得3分；</w:t>
            </w:r>
          </w:p>
          <w:p w14:paraId="4F8BE45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6D913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26B04B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5B602C9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5" w:type="dxa"/>
            <w:vAlign w:val="center"/>
          </w:tcPr>
          <w:p w14:paraId="30DA125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人员培训方案</w:t>
            </w:r>
          </w:p>
          <w:p w14:paraId="4BB6F88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（5分）</w:t>
            </w:r>
          </w:p>
        </w:tc>
        <w:tc>
          <w:tcPr>
            <w:tcW w:w="5249" w:type="dxa"/>
            <w:vAlign w:val="top"/>
          </w:tcPr>
          <w:p w14:paraId="66A8F6C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w:t>
            </w:r>
            <w:r>
              <w:rPr>
                <w:rFonts w:hint="eastAsia" w:asciiTheme="minorEastAsia" w:hAnsiTheme="minorEastAsia" w:eastAsiaTheme="minorEastAsia" w:cstheme="minorEastAsia"/>
                <w:snapToGrid w:val="0"/>
                <w:color w:val="000000"/>
                <w:spacing w:val="-13"/>
                <w:kern w:val="0"/>
                <w:sz w:val="24"/>
                <w:szCs w:val="24"/>
                <w:lang w:val="en-US" w:eastAsia="zh-CN" w:bidi="ar-SA"/>
              </w:rPr>
              <w:t>文件</w:t>
            </w:r>
            <w:r>
              <w:rPr>
                <w:rFonts w:hint="eastAsia" w:asciiTheme="minorEastAsia" w:hAnsiTheme="minorEastAsia" w:eastAsiaTheme="minorEastAsia" w:cstheme="minorEastAsia"/>
                <w:snapToGrid w:val="0"/>
                <w:color w:val="000000"/>
                <w:spacing w:val="-13"/>
                <w:kern w:val="0"/>
                <w:sz w:val="24"/>
                <w:szCs w:val="24"/>
                <w:lang w:val="en-US" w:eastAsia="en-US" w:bidi="ar-SA"/>
              </w:rPr>
              <w:t>对项目需求所制定</w:t>
            </w:r>
            <w:r>
              <w:rPr>
                <w:rFonts w:hint="eastAsia" w:asciiTheme="minorEastAsia" w:hAnsiTheme="minorEastAsia" w:eastAsiaTheme="minorEastAsia" w:cstheme="minorEastAsia"/>
                <w:snapToGrid w:val="0"/>
                <w:color w:val="000000"/>
                <w:spacing w:val="-13"/>
                <w:kern w:val="0"/>
                <w:sz w:val="24"/>
                <w:szCs w:val="24"/>
                <w:lang w:val="en-US" w:eastAsia="zh-CN" w:bidi="ar-SA"/>
              </w:rPr>
              <w:t>培训</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方案的完善性、针对性、详实性、可行性，进行分值对应量化。 </w:t>
            </w:r>
          </w:p>
          <w:p w14:paraId="4675AD4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方案科学、全面、具体详实、可行性强，针对性强，得5分；</w:t>
            </w:r>
          </w:p>
          <w:p w14:paraId="676C6ED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方案基本完整，具有一定可行性，针对性较强，得3分；</w:t>
            </w:r>
          </w:p>
          <w:p w14:paraId="63E6742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方案不合理、不全面，无针对性，得1分；</w:t>
            </w:r>
          </w:p>
          <w:p w14:paraId="4536A51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restart"/>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455" w:type="dxa"/>
            <w:vMerge w:val="restart"/>
            <w:vAlign w:val="center"/>
          </w:tcPr>
          <w:p w14:paraId="1116444E">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综合实力</w:t>
            </w:r>
          </w:p>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（满分40分）</w:t>
            </w:r>
          </w:p>
        </w:tc>
        <w:tc>
          <w:tcPr>
            <w:tcW w:w="1035" w:type="dxa"/>
            <w:vAlign w:val="center"/>
          </w:tcPr>
          <w:p w14:paraId="5312CE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标书制作（3分）</w:t>
            </w:r>
          </w:p>
        </w:tc>
        <w:tc>
          <w:tcPr>
            <w:tcW w:w="5249" w:type="dxa"/>
            <w:vAlign w:val="top"/>
          </w:tcPr>
          <w:p w14:paraId="67AE0736">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1.</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投标</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文件符合</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招标</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文件所有条款，标书制作规范的，得 3 分；</w:t>
            </w:r>
          </w:p>
          <w:p w14:paraId="3708337A">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2.若</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投标</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文件与</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招标</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文件要求有偏离，但不影响实质性响应的，磋商小组根据情况扣 1-2 分。</w:t>
            </w:r>
          </w:p>
        </w:tc>
      </w:tr>
      <w:tr w14:paraId="711D6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3DAAA3E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217BCCF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35" w:type="dxa"/>
            <w:vAlign w:val="center"/>
          </w:tcPr>
          <w:p w14:paraId="19DA32A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业绩</w:t>
            </w:r>
          </w:p>
          <w:p w14:paraId="066E0D3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249" w:type="dxa"/>
            <w:vAlign w:val="top"/>
          </w:tcPr>
          <w:p w14:paraId="6EF97F5E">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投标方每提供一份2023年1月1日以来类似项目业绩合同得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2</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分，本项最高得</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6</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分。</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（提供合同原件扫描件）</w:t>
            </w:r>
          </w:p>
        </w:tc>
      </w:tr>
      <w:tr w14:paraId="2C42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1255A76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063A371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35" w:type="dxa"/>
            <w:vAlign w:val="center"/>
          </w:tcPr>
          <w:p w14:paraId="1846F36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服务质量保证承诺及措施</w:t>
            </w:r>
          </w:p>
          <w:p w14:paraId="44C29B7E">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249" w:type="dxa"/>
            <w:vAlign w:val="top"/>
          </w:tcPr>
          <w:p w14:paraId="14424D11">
            <w:pPr>
              <w:pStyle w:val="2"/>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依据</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针对项目的特点和要求，结合自身的条件，所提出的其他服务</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质量保证</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措施进行打分。</w:t>
            </w:r>
          </w:p>
          <w:p w14:paraId="204E13C3">
            <w:pPr>
              <w:pStyle w:val="2"/>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承诺及措施合理、全面、具体详实、可行性强、针对性强</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的</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，得9分；</w:t>
            </w:r>
          </w:p>
          <w:p w14:paraId="6CDD208F">
            <w:pPr>
              <w:pStyle w:val="2"/>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承诺及措施合理、全面，比较可行、针对性较强</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的</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，得6 分；</w:t>
            </w:r>
          </w:p>
          <w:p w14:paraId="1F73D101">
            <w:pPr>
              <w:pStyle w:val="2"/>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承诺及措施不合理、不全面、无针对性</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的</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，得3分；</w:t>
            </w:r>
          </w:p>
          <w:p w14:paraId="797C773C">
            <w:pPr>
              <w:pStyle w:val="2"/>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缺项不得分。</w:t>
            </w:r>
          </w:p>
        </w:tc>
      </w:tr>
      <w:tr w14:paraId="11CCE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3A6AFAB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03EFDEE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35" w:type="dxa"/>
            <w:vAlign w:val="center"/>
          </w:tcPr>
          <w:p w14:paraId="77AB1DD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岗位配备</w:t>
            </w:r>
          </w:p>
          <w:p w14:paraId="10098EC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（20分）</w:t>
            </w:r>
          </w:p>
        </w:tc>
        <w:tc>
          <w:tcPr>
            <w:tcW w:w="5249" w:type="dxa"/>
            <w:vAlign w:val="top"/>
          </w:tcPr>
          <w:p w14:paraId="5C634838">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（1）项目主管：</w:t>
            </w:r>
          </w:p>
          <w:p w14:paraId="04FFA4F4">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①具备大专以上学历、年龄 30-45 周岁（含 45 周岁 ）；</w:t>
            </w:r>
          </w:p>
          <w:p w14:paraId="6CD95FA7">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②</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有</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退役军人</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证</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w:t>
            </w:r>
          </w:p>
          <w:p w14:paraId="684477A1">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③提供消防设施操作员中级（四级）职业资格证；</w:t>
            </w:r>
          </w:p>
          <w:p w14:paraId="5FBB27E2">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④</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有不少于3年的安保项目管理经验；</w:t>
            </w:r>
          </w:p>
          <w:p w14:paraId="0D053B16">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宋体" w:hAnsi="宋体" w:eastAsia="宋体" w:cs="宋体"/>
                <w:b w:val="0"/>
                <w:bCs w:val="0"/>
                <w:snapToGrid w:val="0"/>
                <w:color w:val="auto"/>
                <w:spacing w:val="-13"/>
                <w:kern w:val="0"/>
                <w:sz w:val="24"/>
                <w:szCs w:val="24"/>
                <w:lang w:val="en-US" w:eastAsia="zh-CN" w:bidi="ar-SA"/>
              </w:rPr>
              <w:t>⑤获得过省级及以上有关部门颁发的荣誉</w:t>
            </w:r>
            <w:r>
              <w:rPr>
                <w:rFonts w:hint="eastAsia" w:cs="宋体"/>
                <w:b w:val="0"/>
                <w:bCs w:val="0"/>
                <w:snapToGrid w:val="0"/>
                <w:color w:val="auto"/>
                <w:spacing w:val="-13"/>
                <w:kern w:val="0"/>
                <w:sz w:val="24"/>
                <w:szCs w:val="24"/>
                <w:lang w:val="en-US" w:eastAsia="zh-CN" w:bidi="ar-SA"/>
              </w:rPr>
              <w:t>。</w:t>
            </w:r>
          </w:p>
          <w:p w14:paraId="168D307F">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以上</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5项，每满足一项得1分，</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 xml:space="preserve">最多得 5 分。 </w:t>
            </w:r>
          </w:p>
          <w:p w14:paraId="69FDBEDE">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（2）依据供应商提供的服务团队人员配备、身体状况、结构比例（学历、年龄、退伍兵比例）、具体岗位设置、专业配套、安防设备配备等指标进行评分。</w:t>
            </w:r>
          </w:p>
          <w:p w14:paraId="355AB711">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安防设备先进、齐全，岗位设置科学、年龄适当、退伍兵占比超40%的，得 15 分；</w:t>
            </w:r>
          </w:p>
          <w:p w14:paraId="7C98D6FC">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安防设备和配套材料齐全，岗位设置合理，退伍兵比例超30%的，得 12 分；</w:t>
            </w:r>
          </w:p>
          <w:p w14:paraId="0CBA2ED8">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安防设备及配套材料基本满足项目需求，岗位设置较为合理、退伍兵比例超20%的，得 9 分；</w:t>
            </w:r>
          </w:p>
          <w:p w14:paraId="338B1BAB">
            <w:pPr>
              <w:pStyle w:val="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岗位设置不合理，配套材料、安防设备少，退伍兵比例低于20%的，得 6 分。</w:t>
            </w:r>
          </w:p>
          <w:p w14:paraId="36143FD7">
            <w:pPr>
              <w:ind w:firstLine="428" w:firstLineChars="200"/>
              <w:rPr>
                <w:rFonts w:hint="default"/>
                <w:color w:val="auto"/>
                <w:lang w:val="en-US" w:eastAsia="zh-CN"/>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未提供的不得分。</w:t>
            </w:r>
          </w:p>
        </w:tc>
      </w:tr>
      <w:tr w14:paraId="7D8CF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96" w:type="dxa"/>
            <w:vMerge w:val="continue"/>
            <w:vAlign w:val="center"/>
          </w:tcPr>
          <w:p w14:paraId="3BD135C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7661D49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35" w:type="dxa"/>
            <w:vAlign w:val="center"/>
          </w:tcPr>
          <w:p w14:paraId="02780DE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249" w:type="dxa"/>
            <w:vAlign w:val="top"/>
          </w:tcPr>
          <w:p w14:paraId="459259AC">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诚信指数高的供应商，在参加南阳市本级的政府采购活动时，享受政策支持，在采用综合评分法的项目中，诚信评价为满分的得2分，90-99 分（不含90分）之间得1分，90分以下的不得分。供应商可在公告发布之日到投标截止期间，登录“南阳市政府采购信用管理系统 ”在线打印《南阳市政府采购供应商信用记录表》，作为投标(响应)文件的组成部分提交，评审时作为享受政策支持的依据。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51"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35" w:type="dxa"/>
            <w:vAlign w:val="top"/>
          </w:tcPr>
          <w:p w14:paraId="4D6570A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49"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3"/>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10FD762">
      <w:pPr>
        <w:pStyle w:val="13"/>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3FAE7D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B14455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7A6304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E7FCAD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F086FB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36728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E595A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115DB8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2792D3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7CEA9F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4F0433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C2B2B4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16D8B7D8">
      <w:pPr>
        <w:pStyle w:val="8"/>
        <w:spacing w:line="560" w:lineRule="exact"/>
        <w:jc w:val="center"/>
        <w:rPr>
          <w:rFonts w:hint="eastAsia" w:ascii="黑体" w:hAnsi="黑体" w:eastAsia="黑体" w:cs="黑体"/>
          <w:sz w:val="24"/>
          <w:szCs w:val="24"/>
        </w:rPr>
      </w:pPr>
      <w:r>
        <w:rPr>
          <w:rFonts w:hint="eastAsia" w:ascii="黑体" w:hAnsi="黑体" w:eastAsia="黑体" w:cs="黑体"/>
          <w:b/>
          <w:sz w:val="44"/>
          <w:szCs w:val="44"/>
        </w:rPr>
        <w:t>安 保 服 务 合 同 书</w:t>
      </w:r>
    </w:p>
    <w:p w14:paraId="426B1153">
      <w:pPr>
        <w:pStyle w:val="16"/>
        <w:widowControl w:val="0"/>
        <w:spacing w:before="0" w:beforeAutospacing="0" w:after="0" w:afterAutospacing="0" w:line="520" w:lineRule="exact"/>
        <w:jc w:val="both"/>
        <w:rPr>
          <w:rFonts w:hint="eastAsia" w:ascii="黑体" w:hAnsi="黑体" w:eastAsia="黑体" w:cs="黑体"/>
          <w:color w:val="000000"/>
          <w:sz w:val="32"/>
          <w:szCs w:val="32"/>
        </w:rPr>
      </w:pPr>
    </w:p>
    <w:p w14:paraId="232D5FA3">
      <w:pPr>
        <w:pStyle w:val="16"/>
        <w:widowControl w:val="0"/>
        <w:spacing w:before="0" w:beforeAutospacing="0" w:after="0" w:afterAutospacing="0" w:line="520" w:lineRule="exact"/>
        <w:ind w:firstLine="640" w:firstLineChars="200"/>
        <w:jc w:val="both"/>
        <w:rPr>
          <w:color w:val="000000"/>
          <w:sz w:val="32"/>
          <w:szCs w:val="32"/>
        </w:rPr>
      </w:pPr>
      <w:r>
        <w:rPr>
          <w:rFonts w:hint="eastAsia" w:ascii="黑体" w:hAnsi="黑体" w:eastAsia="黑体" w:cs="黑体"/>
          <w:color w:val="000000"/>
          <w:sz w:val="32"/>
          <w:szCs w:val="32"/>
        </w:rPr>
        <w:t>甲方：南阳理工学院</w:t>
      </w:r>
    </w:p>
    <w:p w14:paraId="057920DB">
      <w:pPr>
        <w:pStyle w:val="16"/>
        <w:widowControl w:val="0"/>
        <w:spacing w:before="0" w:beforeAutospacing="0" w:after="0" w:afterAutospacing="0" w:line="520" w:lineRule="exact"/>
        <w:ind w:firstLine="640" w:firstLineChars="200"/>
        <w:jc w:val="both"/>
        <w:rPr>
          <w:color w:val="000000"/>
          <w:sz w:val="32"/>
          <w:szCs w:val="32"/>
        </w:rPr>
      </w:pPr>
      <w:r>
        <w:rPr>
          <w:rFonts w:hint="eastAsia" w:ascii="黑体" w:hAnsi="黑体" w:eastAsia="黑体" w:cs="黑体"/>
          <w:color w:val="000000"/>
          <w:sz w:val="32"/>
          <w:szCs w:val="32"/>
        </w:rPr>
        <w:t>乙方：</w:t>
      </w:r>
    </w:p>
    <w:p w14:paraId="65CB98F7">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根据《根据中华人民共和国政府采购法》、《中华人民共和国民法典》的规定，按照编号：</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公开招标的中标通知书、招标文件、投标方投标文件的要求，经甲、乙双方协商，本着平等自愿、诚实信用的原则，签订本合同并遵守以下条款：</w:t>
      </w:r>
    </w:p>
    <w:p w14:paraId="2C8CBC47">
      <w:pPr>
        <w:pStyle w:val="16"/>
        <w:widowControl w:val="0"/>
        <w:spacing w:before="0" w:beforeAutospacing="0" w:after="0" w:afterAutospacing="0" w:line="520" w:lineRule="exact"/>
        <w:ind w:firstLine="640"/>
        <w:jc w:val="both"/>
        <w:rPr>
          <w:rFonts w:hint="eastAsia" w:ascii="黑体" w:hAnsi="黑体" w:eastAsia="黑体" w:cs="黑体"/>
          <w:sz w:val="32"/>
          <w:szCs w:val="32"/>
        </w:rPr>
      </w:pPr>
      <w:r>
        <w:rPr>
          <w:rFonts w:hint="eastAsia" w:ascii="黑体" w:hAnsi="黑体" w:eastAsia="黑体" w:cs="黑体"/>
          <w:color w:val="000000"/>
          <w:sz w:val="32"/>
          <w:szCs w:val="32"/>
        </w:rPr>
        <w:t>一、服务内容</w:t>
      </w:r>
    </w:p>
    <w:p w14:paraId="64C2AB68">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1.甲方提供37个安保岗位，乙方根据甲方岗位要求，向甲方提供相应的安保服务。安保服务内容包括但不限于：门卫秩序管理、治安防范巡逻、消防、安全保障、车辆交通秩序等24小时安全保卫任务，为甲方的教学、科研、生活营造一个良好的安全环境。</w:t>
      </w:r>
    </w:p>
    <w:p w14:paraId="7A201056">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2.按照公安部颁布的《保安服务操作规程与质量控制》相关要求，完成好甲方的各项安全保卫服务任务。</w:t>
      </w:r>
    </w:p>
    <w:p w14:paraId="528E86BC">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3.乙方必须学习和遵守甲方的各项制度和相关管理规定，并愿意接受甲方根据规定对因违反甲方制度和相关管理规定实施的处罚。</w:t>
      </w:r>
    </w:p>
    <w:p w14:paraId="0CDE10B9">
      <w:pPr>
        <w:widowControl/>
        <w:spacing w:line="520" w:lineRule="exact"/>
        <w:ind w:firstLine="640"/>
        <w:jc w:val="left"/>
        <w:rPr>
          <w:rFonts w:hint="eastAsia" w:ascii="黑体" w:hAnsi="黑体" w:eastAsia="黑体" w:cs="黑体"/>
          <w:color w:val="000000"/>
          <w:sz w:val="32"/>
          <w:szCs w:val="32"/>
        </w:rPr>
      </w:pPr>
      <w:r>
        <w:rPr>
          <w:rFonts w:hint="eastAsia" w:ascii="黑体" w:hAnsi="黑体" w:eastAsia="黑体" w:cs="黑体"/>
          <w:color w:val="000000"/>
          <w:sz w:val="32"/>
          <w:szCs w:val="32"/>
          <w:lang w:bidi="ar"/>
        </w:rPr>
        <w:t>二、服务期限</w:t>
      </w:r>
    </w:p>
    <w:p w14:paraId="5EFF83DB">
      <w:pPr>
        <w:pStyle w:val="16"/>
        <w:widowControl w:val="0"/>
        <w:spacing w:before="0" w:beforeAutospacing="0" w:after="0" w:afterAutospacing="0" w:line="520" w:lineRule="exact"/>
        <w:ind w:firstLine="640"/>
        <w:jc w:val="both"/>
        <w:rPr>
          <w:rFonts w:ascii="仿宋" w:hAnsi="仿宋" w:eastAsia="仿宋" w:cs="仿宋"/>
          <w:color w:val="0000FF"/>
          <w:sz w:val="32"/>
          <w:szCs w:val="32"/>
        </w:rPr>
      </w:pPr>
      <w:r>
        <w:rPr>
          <w:rFonts w:hint="eastAsia" w:ascii="仿宋" w:hAnsi="仿宋" w:eastAsia="仿宋" w:cs="仿宋"/>
          <w:sz w:val="32"/>
          <w:szCs w:val="32"/>
        </w:rPr>
        <w:t>2026年</w:t>
      </w: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日至</w:t>
      </w:r>
      <w:r>
        <w:rPr>
          <w:rFonts w:ascii="仿宋" w:hAnsi="仿宋" w:eastAsia="仿宋" w:cs="仿宋"/>
          <w:sz w:val="32"/>
          <w:szCs w:val="32"/>
        </w:rPr>
        <w:t>202</w:t>
      </w:r>
      <w:r>
        <w:rPr>
          <w:rFonts w:hint="eastAsia" w:ascii="仿宋" w:hAnsi="仿宋" w:eastAsia="仿宋" w:cs="仿宋"/>
          <w:sz w:val="32"/>
          <w:szCs w:val="32"/>
        </w:rPr>
        <w:t>9年</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w:t>
      </w:r>
    </w:p>
    <w:p w14:paraId="25CA6F7D">
      <w:pPr>
        <w:widowControl/>
        <w:numPr>
          <w:ilvl w:val="0"/>
          <w:numId w:val="2"/>
        </w:numPr>
        <w:spacing w:line="520" w:lineRule="exact"/>
        <w:ind w:firstLine="640"/>
        <w:jc w:val="left"/>
        <w:rPr>
          <w:rFonts w:hint="eastAsia" w:ascii="黑体" w:hAnsi="黑体" w:eastAsia="黑体" w:cs="黑体"/>
          <w:color w:val="000000"/>
          <w:sz w:val="32"/>
          <w:szCs w:val="32"/>
        </w:rPr>
      </w:pPr>
      <w:r>
        <w:rPr>
          <w:rFonts w:hint="eastAsia" w:ascii="黑体" w:hAnsi="黑体" w:eastAsia="黑体" w:cs="黑体"/>
          <w:color w:val="000000"/>
          <w:sz w:val="32"/>
          <w:szCs w:val="32"/>
          <w:lang w:bidi="ar"/>
        </w:rPr>
        <w:t xml:space="preserve">服务金额及支付方式 </w:t>
      </w:r>
    </w:p>
    <w:p w14:paraId="26AB83C5">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合同总金额共计人民币</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，按季度支付。甲方每季度对乙方安保服务工作进行</w:t>
      </w:r>
      <w:r>
        <w:rPr>
          <w:rFonts w:hint="eastAsia" w:ascii="仿宋" w:hAnsi="仿宋" w:eastAsia="仿宋" w:cs="仿宋"/>
          <w:sz w:val="32"/>
          <w:szCs w:val="32"/>
        </w:rPr>
        <w:t>考评</w:t>
      </w:r>
      <w:r>
        <w:rPr>
          <w:rFonts w:hint="eastAsia" w:ascii="仿宋" w:hAnsi="仿宋" w:eastAsia="仿宋" w:cs="仿宋"/>
          <w:color w:val="000000"/>
          <w:sz w:val="32"/>
          <w:szCs w:val="32"/>
        </w:rPr>
        <w:t>后，乙方开具与乙方名称相一致的等额正规发票，且甲方具备支付条件情况下，于下季度首月25日前</w:t>
      </w:r>
      <w:r>
        <w:rPr>
          <w:rFonts w:hint="eastAsia" w:ascii="仿宋" w:hAnsi="仿宋" w:eastAsia="仿宋" w:cs="仿宋"/>
          <w:sz w:val="32"/>
          <w:szCs w:val="32"/>
        </w:rPr>
        <w:t>根据相关要求</w:t>
      </w:r>
      <w:r>
        <w:rPr>
          <w:rFonts w:hint="eastAsia" w:ascii="仿宋" w:hAnsi="仿宋" w:eastAsia="仿宋" w:cs="仿宋"/>
          <w:color w:val="000000"/>
          <w:sz w:val="32"/>
          <w:szCs w:val="32"/>
        </w:rPr>
        <w:t>，支付乙方安保服务费（含税） 元/季度。</w:t>
      </w:r>
    </w:p>
    <w:p w14:paraId="0A7B9DFD">
      <w:pPr>
        <w:pStyle w:val="16"/>
        <w:widowControl w:val="0"/>
        <w:spacing w:before="0" w:beforeAutospacing="0" w:after="0" w:afterAutospacing="0" w:line="520" w:lineRule="exact"/>
        <w:ind w:firstLine="640"/>
        <w:jc w:val="both"/>
        <w:rPr>
          <w:sz w:val="32"/>
          <w:szCs w:val="32"/>
        </w:rPr>
      </w:pPr>
      <w:r>
        <w:rPr>
          <w:rFonts w:ascii="黑体" w:eastAsia="黑体" w:cs="黑体"/>
          <w:color w:val="000000"/>
          <w:sz w:val="32"/>
          <w:szCs w:val="32"/>
        </w:rPr>
        <w:t>四、工作内容：</w:t>
      </w:r>
    </w:p>
    <w:p w14:paraId="2E51EFD2">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一）安保服务内容包括但不限于：门卫管理、消防控制室值班、报警监控中心值守、校园治安巡逻、重点场所守护、消防安全巡查，以及学校大型活动及会务期间的安全保障工作。此外，还需承担校内临时性突发事件的应急处置、防火、防盗、防暴恐、防事故等各项安全防范任务。在法律允许范围内，乙方应完成学校要求协助的其他相关工作。</w:t>
      </w:r>
    </w:p>
    <w:p w14:paraId="552629D3">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（二）工作时间：全天24小时值班执勤。</w:t>
      </w:r>
    </w:p>
    <w:p w14:paraId="495A7E75">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（三）项目主管要求</w:t>
      </w:r>
    </w:p>
    <w:p w14:paraId="0CEEB504">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乙方需派驻1名项目主管至甲方，全面负责项目现场的日常管理与协调工作，包括但不限于监督安保团队执行任务、处理突发事件、定期向甲方汇报工作进展等。</w:t>
      </w:r>
    </w:p>
    <w:p w14:paraId="075D1D67">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该人员须具备大专及以上学历；年龄30至45周岁；有3年以上安保工作经验；必须持有保安员证或为退役军人；具备良好的沟通能力与责任意识，严格遵守甲方的管理规定；保持手机24小时开机，确保甲方能随时联系。</w:t>
      </w:r>
    </w:p>
    <w:p w14:paraId="76A5706D">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若因故需更换主管，乙方须提前30天通知甲方并征得同意，</w:t>
      </w:r>
      <w:r>
        <w:rPr>
          <w:rFonts w:hint="eastAsia" w:ascii="仿宋" w:hAnsi="仿宋" w:eastAsia="仿宋" w:cs="仿宋"/>
          <w:color w:val="000000"/>
          <w:sz w:val="32"/>
          <w:szCs w:val="32"/>
        </w:rPr>
        <w:t>新派驻人员需满足同等资质要求。此外，乙方需为该主管购买相关保险，并承担其全部用工成本，确保项目平稳运行。</w:t>
      </w:r>
    </w:p>
    <w:p w14:paraId="1C553F90">
      <w:pPr>
        <w:spacing w:line="5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w:t>
      </w:r>
      <w:r>
        <w:rPr>
          <w:rFonts w:hint="eastAsia" w:ascii="黑体" w:hAnsi="黑体" w:eastAsia="黑体" w:cs="黑体"/>
          <w:bCs/>
          <w:color w:val="000000"/>
          <w:sz w:val="32"/>
          <w:szCs w:val="32"/>
        </w:rPr>
        <w:t>对安保岗位及总体服务要求</w:t>
      </w:r>
    </w:p>
    <w:p w14:paraId="255CD727">
      <w:pPr>
        <w:spacing w:line="520" w:lineRule="exact"/>
        <w:ind w:firstLine="640" w:firstLineChars="200"/>
        <w:rPr>
          <w:rFonts w:ascii="仿宋" w:hAnsi="仿宋" w:eastAsia="仿宋"/>
          <w:bCs/>
          <w:sz w:val="32"/>
          <w:szCs w:val="32"/>
        </w:rPr>
      </w:pPr>
      <w:r>
        <w:rPr>
          <w:rFonts w:hint="eastAsia" w:ascii="仿宋" w:hAnsi="仿宋" w:eastAsia="仿宋"/>
          <w:bCs/>
          <w:sz w:val="32"/>
          <w:szCs w:val="32"/>
        </w:rPr>
        <w:t>1、岗位设置：门卫、校园巡逻队员、消防控制室值班员、视频监控操作员等，共计37个（注：根据工作需要，学校可以随时调整保安服务岗位设置和任务安排）。</w:t>
      </w:r>
    </w:p>
    <w:p w14:paraId="3F913F8F">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2、值班时间：24小时制。</w:t>
      </w:r>
    </w:p>
    <w:p w14:paraId="22010C61">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3、岗位职责、任岗条件及工作要求</w:t>
      </w:r>
    </w:p>
    <w:p w14:paraId="5265ECA9">
      <w:pPr>
        <w:spacing w:line="520" w:lineRule="exact"/>
        <w:ind w:firstLine="640" w:firstLineChars="200"/>
        <w:rPr>
          <w:rFonts w:ascii="仿宋" w:hAnsi="仿宋" w:eastAsia="仿宋"/>
          <w:sz w:val="32"/>
          <w:szCs w:val="32"/>
        </w:rPr>
      </w:pPr>
      <w:r>
        <w:rPr>
          <w:rFonts w:hint="eastAsia" w:ascii="仿宋" w:hAnsi="仿宋" w:eastAsia="仿宋"/>
          <w:sz w:val="32"/>
          <w:szCs w:val="32"/>
        </w:rPr>
        <w:t>保安员除按照公安部颁布的《保安服务操作规程与质量控制》要求执勤外，还应依照相应岗位职责、要求工作。具体如下：</w:t>
      </w:r>
    </w:p>
    <w:p w14:paraId="25262AC3">
      <w:pPr>
        <w:spacing w:line="520" w:lineRule="exact"/>
        <w:ind w:firstLine="640" w:firstLineChars="200"/>
        <w:rPr>
          <w:rFonts w:ascii="仿宋" w:hAnsi="仿宋" w:eastAsia="仿宋"/>
          <w:sz w:val="32"/>
          <w:szCs w:val="32"/>
        </w:rPr>
      </w:pPr>
      <w:r>
        <w:rPr>
          <w:rFonts w:hint="eastAsia" w:ascii="仿宋" w:hAnsi="仿宋" w:eastAsia="仿宋"/>
          <w:sz w:val="32"/>
          <w:szCs w:val="32"/>
        </w:rPr>
        <w:t>3.1门卫执勤人员</w:t>
      </w:r>
    </w:p>
    <w:p w14:paraId="0595D6E8">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3.1.1岗位职责</w:t>
      </w:r>
    </w:p>
    <w:p w14:paraId="7B932A47">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（1）按照学校规章制度和要求，管控好进出人员和车辆，始终保持校门人、车有序出入。</w:t>
      </w:r>
    </w:p>
    <w:p w14:paraId="7E764369">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（2）严格执行出入校门制度，禁止闲杂人员、拾荒者、遛狗人员入校，未经审批严禁任何人员车辆携带管制物品、危化、易燃、易爆、剧毒等危险品入校。</w:t>
      </w:r>
    </w:p>
    <w:p w14:paraId="6BF963AD">
      <w:pPr>
        <w:spacing w:line="520" w:lineRule="exact"/>
        <w:ind w:firstLine="640" w:firstLineChars="200"/>
        <w:rPr>
          <w:rFonts w:eastAsia="仿宋"/>
          <w:sz w:val="32"/>
          <w:szCs w:val="32"/>
        </w:rPr>
      </w:pPr>
      <w:r>
        <w:rPr>
          <w:rFonts w:hint="eastAsia" w:ascii="仿宋" w:hAnsi="仿宋" w:eastAsia="仿宋"/>
          <w:sz w:val="32"/>
          <w:szCs w:val="32"/>
        </w:rPr>
        <w:t>（3）认真检查、登记进入校园的可疑物品和带出校园的贵重物品或公共财产，有出门证明且物证相符的予以放行，无证或物证不符的禁止出门。</w:t>
      </w:r>
    </w:p>
    <w:p w14:paraId="3C1B8448">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（4）保持校门内外和值班室内卫生秩序，禁止在校门扇形区域内摆摊设点、散发传单和停放经营性车辆。</w:t>
      </w:r>
    </w:p>
    <w:p w14:paraId="35AD932D">
      <w:pPr>
        <w:pStyle w:val="6"/>
        <w:spacing w:line="520" w:lineRule="exact"/>
        <w:ind w:firstLine="640" w:firstLineChars="200"/>
        <w:rPr>
          <w:sz w:val="32"/>
          <w:szCs w:val="32"/>
        </w:rPr>
      </w:pPr>
      <w:r>
        <w:rPr>
          <w:rFonts w:hint="eastAsia" w:ascii="仿宋" w:hAnsi="仿宋" w:eastAsia="仿宋"/>
          <w:sz w:val="32"/>
          <w:szCs w:val="32"/>
        </w:rPr>
        <w:t>（5）按学校规定时间开关大门，23点以后入校的学生要进行登记，学生出校门需请假手续，紧急情况可电话联系相关老师确认。</w:t>
      </w:r>
    </w:p>
    <w:p w14:paraId="2E11EDE3">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3.1.2 任岗条件</w:t>
      </w:r>
    </w:p>
    <w:p w14:paraId="44D00F25">
      <w:pPr>
        <w:spacing w:line="520" w:lineRule="exact"/>
        <w:ind w:firstLine="640" w:firstLineChars="200"/>
        <w:rPr>
          <w:rFonts w:ascii="仿宋" w:hAnsi="仿宋" w:eastAsia="仿宋"/>
          <w:sz w:val="32"/>
          <w:szCs w:val="32"/>
        </w:rPr>
      </w:pPr>
      <w:r>
        <w:rPr>
          <w:rFonts w:hint="eastAsia" w:ascii="仿宋" w:hAnsi="仿宋" w:eastAsia="仿宋"/>
          <w:sz w:val="32"/>
          <w:szCs w:val="32"/>
        </w:rPr>
        <w:t>（1）热爱学校保卫工作，工作认真细致，有高度的责任心和正义感，遵纪守法，无违法犯罪行为。</w:t>
      </w:r>
    </w:p>
    <w:p w14:paraId="3847528D">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（2）男性身高170厘米以上,女性身高155厘米以上，符合法定工作年龄，高中以上文化程度，仪表端庄,身体健康, 精力充沛。</w:t>
      </w:r>
    </w:p>
    <w:p w14:paraId="17BE771B">
      <w:pPr>
        <w:pStyle w:val="6"/>
        <w:spacing w:line="520" w:lineRule="exact"/>
        <w:ind w:firstLine="640" w:firstLineChars="200"/>
        <w:rPr>
          <w:sz w:val="32"/>
          <w:szCs w:val="32"/>
        </w:rPr>
      </w:pPr>
      <w:r>
        <w:rPr>
          <w:rFonts w:hint="eastAsia" w:ascii="仿宋" w:hAnsi="仿宋" w:eastAsia="仿宋"/>
          <w:sz w:val="32"/>
          <w:szCs w:val="32"/>
        </w:rPr>
        <w:t>（3）受过公安、军队或保安专业培训，具有一定的安全管理专业知识和安全保卫工作技能。</w:t>
      </w:r>
    </w:p>
    <w:p w14:paraId="4EF96AAF">
      <w:pPr>
        <w:spacing w:line="520" w:lineRule="exact"/>
        <w:ind w:firstLine="640" w:firstLineChars="200"/>
        <w:rPr>
          <w:rFonts w:ascii="仿宋" w:hAnsi="仿宋" w:eastAsia="仿宋"/>
          <w:sz w:val="32"/>
          <w:szCs w:val="32"/>
        </w:rPr>
      </w:pPr>
      <w:r>
        <w:rPr>
          <w:rFonts w:hint="eastAsia" w:ascii="仿宋" w:hAnsi="仿宋" w:eastAsia="仿宋"/>
          <w:sz w:val="32"/>
          <w:szCs w:val="32"/>
        </w:rPr>
        <w:t>（4）具有 2 年以上安保工作经验。</w:t>
      </w:r>
    </w:p>
    <w:p w14:paraId="4BC4615B">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3.1.3 工作要求</w:t>
      </w:r>
    </w:p>
    <w:p w14:paraId="1B6F943F">
      <w:pPr>
        <w:spacing w:line="520" w:lineRule="exact"/>
        <w:ind w:firstLine="640" w:firstLineChars="200"/>
        <w:rPr>
          <w:rFonts w:ascii="仿宋" w:hAnsi="仿宋" w:eastAsia="仿宋"/>
          <w:sz w:val="32"/>
          <w:szCs w:val="32"/>
        </w:rPr>
      </w:pPr>
      <w:r>
        <w:rPr>
          <w:rFonts w:hint="eastAsia" w:ascii="仿宋" w:hAnsi="仿宋" w:eastAsia="仿宋"/>
          <w:sz w:val="32"/>
          <w:szCs w:val="32"/>
        </w:rPr>
        <w:t>（1）实行24小时执勤制度，着统一的制式服装，带齐执勤所需装备，保持良好的精神状态。</w:t>
      </w:r>
    </w:p>
    <w:p w14:paraId="72145B81">
      <w:pPr>
        <w:spacing w:line="520" w:lineRule="exact"/>
        <w:ind w:firstLine="640" w:firstLineChars="200"/>
        <w:rPr>
          <w:rFonts w:ascii="仿宋" w:hAnsi="仿宋" w:eastAsia="仿宋"/>
          <w:sz w:val="32"/>
          <w:szCs w:val="32"/>
        </w:rPr>
      </w:pPr>
      <w:r>
        <w:rPr>
          <w:rFonts w:hint="eastAsia" w:ascii="仿宋" w:hAnsi="仿宋" w:eastAsia="仿宋"/>
          <w:sz w:val="32"/>
          <w:szCs w:val="32"/>
        </w:rPr>
        <w:t>（2）严格执行门卫管理规定，提高服务意识，主动询问来访人员及车辆，文明用语，维护安保管理工作良好形象。</w:t>
      </w:r>
    </w:p>
    <w:p w14:paraId="1C3F2852">
      <w:pPr>
        <w:spacing w:line="520" w:lineRule="exact"/>
        <w:ind w:firstLine="640" w:firstLineChars="200"/>
        <w:rPr>
          <w:rFonts w:ascii="仿宋" w:hAnsi="仿宋" w:eastAsia="仿宋"/>
          <w:sz w:val="32"/>
          <w:szCs w:val="32"/>
        </w:rPr>
      </w:pPr>
      <w:r>
        <w:rPr>
          <w:rFonts w:hint="eastAsia" w:ascii="仿宋" w:hAnsi="仿宋" w:eastAsia="仿宋"/>
          <w:sz w:val="32"/>
          <w:szCs w:val="32"/>
        </w:rPr>
        <w:t>（3）每日7 时至 23 时在门外立岗；23 时至 7 时可进入门卫值班室坐岗。</w:t>
      </w:r>
    </w:p>
    <w:p w14:paraId="0C31F437">
      <w:pPr>
        <w:spacing w:line="520" w:lineRule="exact"/>
        <w:ind w:firstLine="640" w:firstLineChars="200"/>
        <w:rPr>
          <w:rFonts w:ascii="仿宋" w:hAnsi="仿宋" w:eastAsia="仿宋"/>
          <w:sz w:val="32"/>
          <w:szCs w:val="32"/>
        </w:rPr>
      </w:pPr>
      <w:r>
        <w:rPr>
          <w:rFonts w:hint="eastAsia" w:ascii="仿宋" w:hAnsi="仿宋" w:eastAsia="仿宋"/>
          <w:sz w:val="32"/>
          <w:szCs w:val="32"/>
        </w:rPr>
        <w:t>（4）0时至5时，凡进入校内的人员须查明身份。</w:t>
      </w:r>
    </w:p>
    <w:p w14:paraId="154431C6">
      <w:pPr>
        <w:spacing w:line="520" w:lineRule="exact"/>
        <w:ind w:firstLine="640" w:firstLineChars="200"/>
        <w:rPr>
          <w:rFonts w:ascii="仿宋" w:hAnsi="仿宋" w:eastAsia="仿宋"/>
          <w:sz w:val="32"/>
          <w:szCs w:val="32"/>
        </w:rPr>
      </w:pPr>
      <w:r>
        <w:rPr>
          <w:rFonts w:hint="eastAsia" w:ascii="仿宋" w:hAnsi="仿宋" w:eastAsia="仿宋"/>
          <w:sz w:val="32"/>
          <w:szCs w:val="32"/>
        </w:rPr>
        <w:t>（5）对出入校门的外来人员、车辆及携带或装运的物品登记、查验后放行。</w:t>
      </w:r>
    </w:p>
    <w:p w14:paraId="7049D342">
      <w:pPr>
        <w:spacing w:line="520" w:lineRule="exact"/>
        <w:ind w:firstLine="640" w:firstLineChars="200"/>
        <w:rPr>
          <w:rFonts w:ascii="仿宋" w:hAnsi="仿宋" w:eastAsia="仿宋"/>
          <w:sz w:val="32"/>
          <w:szCs w:val="32"/>
        </w:rPr>
      </w:pPr>
      <w:r>
        <w:rPr>
          <w:rFonts w:hint="eastAsia" w:ascii="仿宋" w:hAnsi="仿宋" w:eastAsia="仿宋"/>
          <w:sz w:val="32"/>
          <w:szCs w:val="32"/>
        </w:rPr>
        <w:t>（6）执勤期间，认真履行职责，坚守岗位，文明规范值勤，不得与出入校门人员发生冲突，不得从事与工作无关的事情（看书报刊物、抽烟、饮酒、吃零食、睡觉、玩手机等）。</w:t>
      </w:r>
    </w:p>
    <w:p w14:paraId="64164D83">
      <w:pPr>
        <w:spacing w:line="520" w:lineRule="exact"/>
        <w:ind w:firstLine="640" w:firstLineChars="200"/>
        <w:rPr>
          <w:rFonts w:ascii="仿宋" w:hAnsi="仿宋" w:eastAsia="仿宋"/>
          <w:sz w:val="32"/>
          <w:szCs w:val="32"/>
        </w:rPr>
      </w:pPr>
      <w:r>
        <w:rPr>
          <w:rFonts w:hint="eastAsia" w:ascii="仿宋" w:hAnsi="仿宋" w:eastAsia="仿宋"/>
          <w:sz w:val="32"/>
          <w:szCs w:val="32"/>
        </w:rPr>
        <w:t>（7）按时上班，不得迟到、早退、擅离职守，不得出现缺岗、空岗现象。做好交接班工作，接班人员不到岗时，交班人员不准离开岗位。</w:t>
      </w:r>
    </w:p>
    <w:p w14:paraId="02FA44E2">
      <w:pPr>
        <w:spacing w:line="520" w:lineRule="exact"/>
        <w:ind w:firstLine="640" w:firstLineChars="200"/>
        <w:rPr>
          <w:rFonts w:ascii="仿宋" w:hAnsi="仿宋" w:eastAsia="仿宋"/>
          <w:sz w:val="32"/>
          <w:szCs w:val="32"/>
        </w:rPr>
      </w:pPr>
      <w:r>
        <w:rPr>
          <w:rFonts w:hint="eastAsia" w:ascii="仿宋" w:hAnsi="仿宋" w:eastAsia="仿宋"/>
          <w:sz w:val="32"/>
          <w:szCs w:val="32"/>
        </w:rPr>
        <w:t>（8）执勤工作记录填写认真、规范、清楚。</w:t>
      </w:r>
    </w:p>
    <w:p w14:paraId="391E531B">
      <w:pPr>
        <w:spacing w:line="520" w:lineRule="exact"/>
        <w:ind w:firstLine="640" w:firstLineChars="200"/>
        <w:rPr>
          <w:rFonts w:ascii="仿宋" w:hAnsi="仿宋" w:eastAsia="仿宋"/>
          <w:sz w:val="32"/>
          <w:szCs w:val="32"/>
        </w:rPr>
      </w:pPr>
      <w:r>
        <w:rPr>
          <w:rFonts w:hint="eastAsia" w:ascii="仿宋" w:hAnsi="仿宋" w:eastAsia="仿宋"/>
          <w:sz w:val="32"/>
          <w:szCs w:val="32"/>
        </w:rPr>
        <w:t>（9）紧急、重大情况及时向保卫处报告，不得擅自处置。</w:t>
      </w:r>
    </w:p>
    <w:p w14:paraId="2D7F279E">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3.2 校园巡逻队员</w:t>
      </w:r>
    </w:p>
    <w:p w14:paraId="63D9E15B">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3.2.1 岗位职责</w:t>
      </w:r>
    </w:p>
    <w:p w14:paraId="34F48836">
      <w:pPr>
        <w:spacing w:line="520" w:lineRule="exact"/>
        <w:ind w:firstLine="640" w:firstLineChars="200"/>
        <w:rPr>
          <w:rFonts w:ascii="仿宋" w:hAnsi="仿宋" w:eastAsia="仿宋"/>
          <w:sz w:val="32"/>
          <w:szCs w:val="32"/>
        </w:rPr>
      </w:pPr>
      <w:r>
        <w:rPr>
          <w:rFonts w:hint="eastAsia" w:ascii="仿宋" w:hAnsi="仿宋" w:eastAsia="仿宋"/>
          <w:sz w:val="32"/>
          <w:szCs w:val="32"/>
        </w:rPr>
        <w:t>（1）执行学校和保卫处相关规章制度，加强校园安全秩序管理。</w:t>
      </w:r>
    </w:p>
    <w:p w14:paraId="3BB8AA33">
      <w:pPr>
        <w:spacing w:line="520" w:lineRule="exact"/>
        <w:ind w:firstLine="640" w:firstLineChars="200"/>
        <w:rPr>
          <w:rFonts w:ascii="仿宋" w:hAnsi="仿宋" w:eastAsia="仿宋"/>
          <w:sz w:val="32"/>
          <w:szCs w:val="32"/>
        </w:rPr>
      </w:pPr>
      <w:r>
        <w:rPr>
          <w:rFonts w:hint="eastAsia" w:ascii="仿宋" w:hAnsi="仿宋" w:eastAsia="仿宋"/>
          <w:sz w:val="32"/>
          <w:szCs w:val="32"/>
        </w:rPr>
        <w:t>（2）负责校园昼夜巡逻，做好各种治安、消防隐患排查；预防、纠正校园各种不文明行为；及时发现和制止各种违法犯罪活动；清理校园违规摊点和妨碍校园安全秩序的行为，维护校园良好秩序。</w:t>
      </w:r>
    </w:p>
    <w:p w14:paraId="35763317">
      <w:pPr>
        <w:spacing w:line="520" w:lineRule="exact"/>
        <w:ind w:firstLine="640" w:firstLineChars="200"/>
        <w:rPr>
          <w:rFonts w:ascii="仿宋" w:hAnsi="仿宋" w:eastAsia="仿宋"/>
          <w:sz w:val="32"/>
          <w:szCs w:val="32"/>
        </w:rPr>
      </w:pPr>
      <w:r>
        <w:rPr>
          <w:rFonts w:hint="eastAsia" w:ascii="仿宋" w:hAnsi="仿宋" w:eastAsia="仿宋"/>
          <w:sz w:val="32"/>
          <w:szCs w:val="32"/>
        </w:rPr>
        <w:t>（3）防范、制止校内治安、刑事案件发生；保护发案现场，维护现场秩序，配合做好案事件查处和校园内部治安纠纷调解处理工作。</w:t>
      </w:r>
    </w:p>
    <w:p w14:paraId="61E59449">
      <w:pPr>
        <w:spacing w:line="520" w:lineRule="exact"/>
        <w:ind w:firstLine="640" w:firstLineChars="200"/>
        <w:rPr>
          <w:rFonts w:ascii="仿宋" w:hAnsi="仿宋" w:eastAsia="仿宋"/>
          <w:sz w:val="32"/>
          <w:szCs w:val="32"/>
        </w:rPr>
      </w:pPr>
      <w:r>
        <w:rPr>
          <w:rFonts w:hint="eastAsia" w:ascii="仿宋" w:hAnsi="仿宋" w:eastAsia="仿宋"/>
          <w:sz w:val="32"/>
          <w:szCs w:val="32"/>
        </w:rPr>
        <w:t>（4）管理和检查校内行驶、停放的各类车辆包括规范所有车辆停放秩序，纠正各种交通违规行为，维护校园交通秩序。</w:t>
      </w:r>
    </w:p>
    <w:p w14:paraId="69E3D3E0">
      <w:pPr>
        <w:spacing w:line="520" w:lineRule="exact"/>
        <w:ind w:firstLine="640" w:firstLineChars="200"/>
        <w:rPr>
          <w:rFonts w:ascii="仿宋" w:hAnsi="仿宋" w:eastAsia="仿宋"/>
          <w:sz w:val="32"/>
          <w:szCs w:val="32"/>
        </w:rPr>
      </w:pPr>
      <w:r>
        <w:rPr>
          <w:rFonts w:hint="eastAsia" w:ascii="仿宋" w:hAnsi="仿宋" w:eastAsia="仿宋"/>
          <w:sz w:val="32"/>
          <w:szCs w:val="32"/>
        </w:rPr>
        <w:t>（5）做好校内大型活动安全保卫工作；配合学校做好校内突发事件应急处置工作。</w:t>
      </w:r>
    </w:p>
    <w:p w14:paraId="276E92A0">
      <w:pPr>
        <w:spacing w:line="520" w:lineRule="exact"/>
        <w:ind w:firstLine="640" w:firstLineChars="200"/>
        <w:rPr>
          <w:rFonts w:ascii="仿宋" w:hAnsi="仿宋" w:eastAsia="仿宋"/>
          <w:sz w:val="32"/>
          <w:szCs w:val="32"/>
        </w:rPr>
      </w:pPr>
      <w:r>
        <w:rPr>
          <w:rFonts w:hint="eastAsia" w:ascii="仿宋" w:hAnsi="仿宋" w:eastAsia="仿宋"/>
          <w:sz w:val="32"/>
          <w:szCs w:val="32"/>
        </w:rPr>
        <w:t>（6）积极完成保卫处交办的其他任务。</w:t>
      </w:r>
    </w:p>
    <w:p w14:paraId="426A55F9">
      <w:pPr>
        <w:spacing w:line="520" w:lineRule="exact"/>
        <w:ind w:firstLine="640" w:firstLineChars="200"/>
        <w:rPr>
          <w:rFonts w:ascii="仿宋" w:hAnsi="仿宋" w:eastAsia="仿宋"/>
          <w:b/>
          <w:sz w:val="32"/>
          <w:szCs w:val="32"/>
        </w:rPr>
      </w:pPr>
      <w:r>
        <w:rPr>
          <w:rFonts w:hint="eastAsia" w:ascii="仿宋" w:hAnsi="仿宋" w:eastAsia="仿宋"/>
          <w:bCs/>
          <w:sz w:val="32"/>
          <w:szCs w:val="32"/>
        </w:rPr>
        <w:t>3.2.2 任岗条件</w:t>
      </w:r>
    </w:p>
    <w:p w14:paraId="34CD1391">
      <w:pPr>
        <w:spacing w:line="520" w:lineRule="exact"/>
        <w:ind w:firstLine="640" w:firstLineChars="200"/>
        <w:rPr>
          <w:rFonts w:ascii="仿宋" w:hAnsi="仿宋" w:eastAsia="仿宋"/>
          <w:sz w:val="32"/>
          <w:szCs w:val="32"/>
        </w:rPr>
      </w:pPr>
      <w:r>
        <w:rPr>
          <w:rFonts w:hint="eastAsia" w:ascii="仿宋" w:hAnsi="仿宋" w:eastAsia="仿宋"/>
          <w:sz w:val="32"/>
          <w:szCs w:val="32"/>
        </w:rPr>
        <w:t>（1）热爱学校保卫工作，工作认真负责，爱岗敬业，遵纪守法，作风正派，无违法犯罪行为。</w:t>
      </w:r>
    </w:p>
    <w:p w14:paraId="40D90879">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（2）男性身高170厘米以上,女性身高155厘米以上，符合法定工作年龄，高中以上文化程度，仪表端庄,身体健康, 精力充沛。</w:t>
      </w:r>
    </w:p>
    <w:p w14:paraId="6CB2D341">
      <w:pPr>
        <w:spacing w:line="520" w:lineRule="exact"/>
        <w:ind w:firstLine="640" w:firstLineChars="200"/>
        <w:rPr>
          <w:rFonts w:ascii="仿宋" w:hAnsi="仿宋" w:eastAsia="仿宋"/>
          <w:sz w:val="32"/>
          <w:szCs w:val="32"/>
        </w:rPr>
      </w:pPr>
      <w:r>
        <w:rPr>
          <w:rFonts w:hint="eastAsia" w:ascii="仿宋" w:hAnsi="仿宋" w:eastAsia="仿宋"/>
          <w:sz w:val="32"/>
          <w:szCs w:val="32"/>
        </w:rPr>
        <w:t>（3）高中以上文化程度，受过公安、军队或保安专业培训，具有一定的安全管理专业知识和安全保卫工作技能。</w:t>
      </w:r>
    </w:p>
    <w:p w14:paraId="01961E82">
      <w:pPr>
        <w:spacing w:line="520" w:lineRule="exact"/>
        <w:ind w:firstLine="640" w:firstLineChars="200"/>
        <w:rPr>
          <w:rFonts w:ascii="仿宋" w:hAnsi="仿宋" w:eastAsia="仿宋"/>
          <w:sz w:val="32"/>
          <w:szCs w:val="32"/>
        </w:rPr>
      </w:pPr>
      <w:r>
        <w:rPr>
          <w:rFonts w:hint="eastAsia" w:ascii="仿宋" w:hAnsi="仿宋" w:eastAsia="仿宋"/>
          <w:sz w:val="32"/>
          <w:szCs w:val="32"/>
        </w:rPr>
        <w:t>（4）具有两年以上安保工作经验。</w:t>
      </w:r>
    </w:p>
    <w:p w14:paraId="71CDCA69">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3.2.3 工作要求</w:t>
      </w:r>
    </w:p>
    <w:p w14:paraId="4DCD2AB7">
      <w:pPr>
        <w:spacing w:line="520" w:lineRule="exact"/>
        <w:ind w:firstLine="640" w:firstLineChars="200"/>
        <w:rPr>
          <w:rFonts w:hint="eastAsia" w:ascii="宋体" w:hAnsi="宋体" w:cs="宋体"/>
          <w:sz w:val="28"/>
          <w:szCs w:val="28"/>
        </w:rPr>
      </w:pPr>
      <w:r>
        <w:rPr>
          <w:rFonts w:hint="eastAsia" w:ascii="仿宋" w:hAnsi="仿宋" w:eastAsia="仿宋"/>
          <w:sz w:val="32"/>
          <w:szCs w:val="32"/>
        </w:rPr>
        <w:t>（1）执勤时间内着统一制式服装，保持良好的精神状态。妥善保管和使用所配备的执勤器材，保持通讯工具24小时畅通。</w:t>
      </w:r>
    </w:p>
    <w:p w14:paraId="5E24A484">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（2）熟悉巡逻区域及周边情况，服从命令，听从指挥。维护校园治安、交通、车辆停放秩序，保证校园交通畅通，车辆停放有序规范，治安状态良好。</w:t>
      </w:r>
    </w:p>
    <w:p w14:paraId="2D160591">
      <w:pPr>
        <w:spacing w:line="520" w:lineRule="exact"/>
        <w:ind w:firstLine="640" w:firstLineChars="200"/>
        <w:rPr>
          <w:rFonts w:hint="eastAsia" w:ascii="宋体" w:hAnsi="宋体" w:cs="宋体"/>
          <w:sz w:val="28"/>
          <w:szCs w:val="28"/>
        </w:rPr>
      </w:pPr>
      <w:r>
        <w:rPr>
          <w:rFonts w:hint="eastAsia" w:ascii="仿宋" w:hAnsi="仿宋" w:eastAsia="仿宋"/>
          <w:sz w:val="32"/>
          <w:szCs w:val="32"/>
        </w:rPr>
        <w:t>（3）在巡逻过程中发现可疑人员要进行盘问、跟踪，发现违规行为及时制止和处理。</w:t>
      </w:r>
    </w:p>
    <w:p w14:paraId="0E18A2A4">
      <w:pPr>
        <w:spacing w:line="520" w:lineRule="exact"/>
        <w:ind w:firstLine="640" w:firstLineChars="200"/>
        <w:rPr>
          <w:rFonts w:hint="eastAsia" w:ascii="宋体" w:hAnsi="宋体" w:cs="宋体"/>
          <w:sz w:val="28"/>
          <w:szCs w:val="28"/>
        </w:rPr>
      </w:pPr>
      <w:r>
        <w:rPr>
          <w:rFonts w:hint="eastAsia" w:ascii="仿宋" w:hAnsi="仿宋" w:eastAsia="仿宋"/>
          <w:sz w:val="32"/>
          <w:szCs w:val="32"/>
        </w:rPr>
        <w:t>（4）巡逻人员在进行治安巡逻时要提高警惕、尽职尽责，对学校发生打架、斗殴、盗窃、滋事、火险等案事件和突发事件、安全事故，以及发现妨碍校园安全秩序的行为，要第一时间赶到现场进行控制、劝导、疏散并同时向保卫处报告，按指令果断采取措施、及时处置，避免事态进一步扩大。</w:t>
      </w:r>
    </w:p>
    <w:p w14:paraId="172433DB">
      <w:pPr>
        <w:spacing w:line="520" w:lineRule="exact"/>
        <w:ind w:firstLine="640" w:firstLineChars="200"/>
        <w:rPr>
          <w:rFonts w:ascii="仿宋" w:hAnsi="仿宋" w:eastAsia="仿宋"/>
          <w:sz w:val="32"/>
          <w:szCs w:val="32"/>
        </w:rPr>
      </w:pPr>
      <w:r>
        <w:rPr>
          <w:rFonts w:hint="eastAsia" w:ascii="仿宋" w:hAnsi="仿宋" w:eastAsia="仿宋"/>
          <w:sz w:val="32"/>
          <w:szCs w:val="32"/>
        </w:rPr>
        <w:t>（5）巡逻时要严格按照规定执行，提高主动服务意识，做到文明执勤，礼貌待人，处理问题要耐心细致、依法依规，维护安保管理工作良好形象。</w:t>
      </w:r>
    </w:p>
    <w:p w14:paraId="6F029175">
      <w:pPr>
        <w:spacing w:line="520" w:lineRule="exact"/>
        <w:ind w:firstLine="640" w:firstLineChars="200"/>
        <w:rPr>
          <w:rFonts w:ascii="仿宋" w:hAnsi="仿宋" w:eastAsia="仿宋"/>
          <w:sz w:val="32"/>
          <w:szCs w:val="32"/>
        </w:rPr>
      </w:pPr>
      <w:r>
        <w:rPr>
          <w:rFonts w:hint="eastAsia" w:ascii="仿宋" w:hAnsi="仿宋" w:eastAsia="仿宋"/>
          <w:sz w:val="32"/>
          <w:szCs w:val="32"/>
        </w:rPr>
        <w:t>（6）紧急、重大情况要及时向保卫处报告，不得擅自处置。</w:t>
      </w:r>
    </w:p>
    <w:p w14:paraId="3DBBD0B0">
      <w:pPr>
        <w:spacing w:line="520" w:lineRule="exact"/>
        <w:ind w:firstLine="640" w:firstLineChars="200"/>
        <w:rPr>
          <w:rFonts w:ascii="仿宋" w:hAnsi="仿宋" w:eastAsia="仿宋"/>
          <w:sz w:val="32"/>
          <w:szCs w:val="32"/>
        </w:rPr>
      </w:pPr>
      <w:r>
        <w:rPr>
          <w:rFonts w:hint="eastAsia" w:ascii="仿宋" w:hAnsi="仿宋" w:eastAsia="仿宋"/>
          <w:sz w:val="32"/>
          <w:szCs w:val="32"/>
        </w:rPr>
        <w:t>（7）执勤期间，不得从事与工作无关活动。不得看书报刊物、饮酒、吃零食、睡觉、玩手机等。</w:t>
      </w:r>
    </w:p>
    <w:p w14:paraId="3519AA58">
      <w:pPr>
        <w:spacing w:line="520" w:lineRule="exact"/>
        <w:ind w:firstLine="640" w:firstLineChars="200"/>
        <w:rPr>
          <w:rFonts w:ascii="仿宋" w:hAnsi="仿宋" w:eastAsia="仿宋"/>
          <w:sz w:val="32"/>
          <w:szCs w:val="32"/>
        </w:rPr>
      </w:pPr>
      <w:r>
        <w:rPr>
          <w:rFonts w:hint="eastAsia" w:ascii="仿宋" w:hAnsi="仿宋" w:eastAsia="仿宋"/>
          <w:sz w:val="32"/>
          <w:szCs w:val="32"/>
        </w:rPr>
        <w:t>（8）不得迟到、早退、擅离职守，不得出现缺岗、空岗现象。做好交接班工作，接班人员不到岗时，交班人员不准离开岗位。巡逻记录填写认真、规范、清楚。</w:t>
      </w:r>
    </w:p>
    <w:p w14:paraId="055B9663">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3.3 消防控制室值班人员</w:t>
      </w:r>
    </w:p>
    <w:p w14:paraId="784F8857">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3.3.1 岗位职责</w:t>
      </w:r>
    </w:p>
    <w:p w14:paraId="2BD445CF">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（1）消防控制室必须专人值班，值班人员应着装整齐，坚守岗位，严禁脱岗。</w:t>
      </w:r>
    </w:p>
    <w:p w14:paraId="1F0DBCE7">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（2）值班人员要认真学习消防法律、法规，学习消防专业知识，熟练掌握消防设备的性能及操作规程，提高消防技能。</w:t>
      </w:r>
    </w:p>
    <w:p w14:paraId="6C3FF67A">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（3）值班时间严禁睡觉、喝酒，不得聊天、打私人电话、不准在控制室内会客，严禁无关人员触动、使用室内设备。</w:t>
      </w:r>
    </w:p>
    <w:p w14:paraId="59CB7925">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（4）严密监视设备运行状况，遇有报警要按规定程序迅速、准确处理，做好各种记录，遇有重大情况要及时报告。</w:t>
      </w:r>
    </w:p>
    <w:p w14:paraId="7BFA2FF0">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（5）严禁擅自关闭火灾自动报警、固定灭火系统。</w:t>
      </w:r>
    </w:p>
    <w:p w14:paraId="100144F1">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3.3.2 任岗条件</w:t>
      </w:r>
    </w:p>
    <w:p w14:paraId="35DE4595">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（1）上岗人员须持有消防设施操作员中级（四级）职业资格证书。</w:t>
      </w:r>
    </w:p>
    <w:p w14:paraId="14D1EE3B">
      <w:pPr>
        <w:spacing w:line="520" w:lineRule="exact"/>
        <w:ind w:firstLine="640" w:firstLineChars="200"/>
        <w:rPr>
          <w:rFonts w:ascii="仿宋" w:hAnsi="仿宋" w:eastAsia="仿宋"/>
          <w:sz w:val="32"/>
          <w:szCs w:val="32"/>
        </w:rPr>
      </w:pPr>
      <w:r>
        <w:rPr>
          <w:rFonts w:hint="eastAsia" w:ascii="仿宋" w:hAnsi="仿宋" w:eastAsia="仿宋"/>
          <w:sz w:val="32"/>
          <w:szCs w:val="32"/>
        </w:rPr>
        <w:t>（2）熟悉国家有关消防安全工作的法规、政策和案事件处置工作流程。</w:t>
      </w:r>
    </w:p>
    <w:p w14:paraId="7689347A">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（3）热爱学校保卫工作，工作认真细致，有高度的责任心和正义感，遵纪守法，作风正派，无违法犯罪行为，未受过治安刑事处罚；</w:t>
      </w:r>
    </w:p>
    <w:p w14:paraId="4A0671DE">
      <w:pPr>
        <w:spacing w:line="520" w:lineRule="exact"/>
        <w:ind w:firstLine="640" w:firstLineChars="200"/>
        <w:rPr>
          <w:rFonts w:ascii="仿宋" w:hAnsi="仿宋" w:eastAsia="仿宋"/>
          <w:sz w:val="32"/>
          <w:szCs w:val="32"/>
        </w:rPr>
      </w:pPr>
      <w:r>
        <w:rPr>
          <w:rFonts w:hint="eastAsia" w:ascii="仿宋" w:hAnsi="仿宋" w:eastAsia="仿宋"/>
          <w:sz w:val="32"/>
          <w:szCs w:val="32"/>
        </w:rPr>
        <w:t>（4）男性身高170厘米以上,女性身高155厘米以上，符合法定工作年龄，高中以上文化程度，仪表端庄,身体健康, 精力充沛。</w:t>
      </w:r>
    </w:p>
    <w:p w14:paraId="7DAA7670">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3.3.3 工作要求</w:t>
      </w:r>
    </w:p>
    <w:p w14:paraId="6F1E7EF8">
      <w:pPr>
        <w:spacing w:line="520" w:lineRule="exact"/>
        <w:ind w:firstLine="640" w:firstLineChars="200"/>
        <w:rPr>
          <w:rFonts w:ascii="仿宋" w:hAnsi="仿宋" w:eastAsia="仿宋"/>
          <w:sz w:val="32"/>
          <w:szCs w:val="32"/>
        </w:rPr>
      </w:pPr>
      <w:r>
        <w:rPr>
          <w:rFonts w:hint="eastAsia" w:ascii="仿宋" w:hAnsi="仿宋" w:eastAsia="仿宋"/>
          <w:sz w:val="32"/>
          <w:szCs w:val="32"/>
        </w:rPr>
        <w:t>（1）消控室实行24小时值班制。值班时间内统一制式着装，保持良好的精神状态。</w:t>
      </w:r>
    </w:p>
    <w:p w14:paraId="42DB9DB7">
      <w:pPr>
        <w:spacing w:line="520" w:lineRule="exact"/>
        <w:ind w:firstLine="640" w:firstLineChars="200"/>
        <w:rPr>
          <w:rFonts w:ascii="仿宋" w:hAnsi="仿宋" w:eastAsia="仿宋"/>
          <w:sz w:val="32"/>
          <w:szCs w:val="32"/>
        </w:rPr>
      </w:pPr>
      <w:r>
        <w:rPr>
          <w:rFonts w:hint="eastAsia" w:ascii="仿宋" w:hAnsi="仿宋" w:eastAsia="仿宋"/>
          <w:sz w:val="32"/>
          <w:szCs w:val="32"/>
        </w:rPr>
        <w:t>（2）值班人员应具有高度的工作责任心，认真履行职责，发现异常情况应立即通知巡逻队赶往现场，并及时报告保卫处值班人员。</w:t>
      </w:r>
    </w:p>
    <w:p w14:paraId="7EC8BFD1">
      <w:pPr>
        <w:spacing w:line="520" w:lineRule="exact"/>
        <w:ind w:firstLine="640" w:firstLineChars="200"/>
        <w:rPr>
          <w:rFonts w:ascii="仿宋" w:hAnsi="仿宋" w:eastAsia="仿宋"/>
          <w:sz w:val="32"/>
          <w:szCs w:val="32"/>
        </w:rPr>
      </w:pPr>
      <w:r>
        <w:rPr>
          <w:rFonts w:hint="eastAsia" w:ascii="仿宋" w:hAnsi="仿宋" w:eastAsia="仿宋"/>
          <w:sz w:val="32"/>
          <w:szCs w:val="32"/>
        </w:rPr>
        <w:t>（3）爱护和管理好室内设施设备，严格按操作规程进行操作，严禁非专业人员操作监控设备，发现异常和故障及时报告报修，保证监控系统的正常运行。</w:t>
      </w:r>
    </w:p>
    <w:p w14:paraId="65711CEF">
      <w:pPr>
        <w:spacing w:line="520" w:lineRule="exact"/>
        <w:ind w:firstLine="640" w:firstLineChars="200"/>
        <w:rPr>
          <w:rFonts w:ascii="仿宋" w:hAnsi="仿宋" w:eastAsia="仿宋"/>
          <w:sz w:val="32"/>
          <w:szCs w:val="32"/>
        </w:rPr>
      </w:pPr>
      <w:r>
        <w:rPr>
          <w:rFonts w:hint="eastAsia" w:ascii="仿宋" w:hAnsi="仿宋" w:eastAsia="仿宋"/>
          <w:sz w:val="32"/>
          <w:szCs w:val="32"/>
        </w:rPr>
        <w:t>（4）值班期间严禁做与工作无关的事情。不得利用监控设备看视频、玩电子游戏；不得看书报刊物、吃零食、睡觉、玩手机等；不得在监控室内会客或进行娱乐活动。</w:t>
      </w:r>
    </w:p>
    <w:p w14:paraId="3738DDDD">
      <w:pPr>
        <w:spacing w:line="520" w:lineRule="exact"/>
        <w:ind w:firstLine="640" w:firstLineChars="200"/>
        <w:rPr>
          <w:rFonts w:ascii="仿宋" w:hAnsi="仿宋" w:eastAsia="仿宋"/>
          <w:sz w:val="32"/>
          <w:szCs w:val="32"/>
        </w:rPr>
      </w:pPr>
      <w:r>
        <w:rPr>
          <w:rFonts w:hint="eastAsia" w:ascii="仿宋" w:hAnsi="仿宋" w:eastAsia="仿宋"/>
          <w:sz w:val="32"/>
          <w:szCs w:val="32"/>
        </w:rPr>
        <w:t>（5）保持消控室干净整洁。室内禁止吸烟、乱丢纸屑、杂物，水杯应放置在远离电器设备的地方。严禁携带易燃、易爆、有毒的物品进入消控室，严禁使用有干扰仪器正常运行的电子设备和使用电炉、微波炉、电饭煲等电器。</w:t>
      </w:r>
    </w:p>
    <w:p w14:paraId="36CE90AF">
      <w:pPr>
        <w:spacing w:line="520" w:lineRule="exact"/>
        <w:ind w:firstLine="640" w:firstLineChars="200"/>
        <w:rPr>
          <w:rFonts w:ascii="仿宋" w:hAnsi="仿宋" w:eastAsia="仿宋"/>
          <w:sz w:val="32"/>
          <w:szCs w:val="32"/>
        </w:rPr>
      </w:pPr>
      <w:r>
        <w:rPr>
          <w:rFonts w:hint="eastAsia" w:ascii="仿宋" w:hAnsi="仿宋" w:eastAsia="仿宋"/>
          <w:sz w:val="32"/>
          <w:szCs w:val="32"/>
        </w:rPr>
        <w:t>（6）保障通信联络畅通。不得用控制室值班电话打、接私人电话，对讲机应保持电量充足与信号畅通。</w:t>
      </w:r>
    </w:p>
    <w:p w14:paraId="3FB29D64">
      <w:pPr>
        <w:spacing w:line="520" w:lineRule="exact"/>
        <w:ind w:firstLine="640" w:firstLineChars="200"/>
        <w:rPr>
          <w:rFonts w:ascii="仿宋" w:hAnsi="仿宋" w:eastAsia="仿宋"/>
          <w:sz w:val="32"/>
          <w:szCs w:val="32"/>
        </w:rPr>
      </w:pPr>
      <w:r>
        <w:rPr>
          <w:rFonts w:hint="eastAsia" w:ascii="仿宋" w:hAnsi="仿宋" w:eastAsia="仿宋"/>
          <w:sz w:val="32"/>
          <w:szCs w:val="32"/>
        </w:rPr>
        <w:t>（7）不得迟到、早退、擅离职守，不得出现缺岗、空岗现象。做好交接班工作，接班人员不到岗时，交班人员不准离开岗位，认真填写值班记录。</w:t>
      </w:r>
    </w:p>
    <w:p w14:paraId="19F35013">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3.4 视频监控操作员</w:t>
      </w:r>
    </w:p>
    <w:p w14:paraId="77A75CF1">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3.4.1 岗位职责</w:t>
      </w:r>
    </w:p>
    <w:p w14:paraId="1D5EFD12">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（1）严格遵守监控室的各项安全操作规程和监控中心管理制度。</w:t>
      </w:r>
    </w:p>
    <w:p w14:paraId="247CD621">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（2）须具备报警联动指挥能力。</w:t>
      </w:r>
    </w:p>
    <w:p w14:paraId="5ACA2C54">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（3）每班至少进行一次监控设备设施巡检，并做好值班记录，保证监控设备正常运转。</w:t>
      </w:r>
    </w:p>
    <w:p w14:paraId="74718A88">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（4）严格落实24小时值班制度。</w:t>
      </w:r>
    </w:p>
    <w:p w14:paraId="3C4023A6">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（5）应做好交接班工作，接班人员未到岗前交班人员不得擅自离岗。确有特殊情况不能到岗的，应提前向报警监控中心负责人请假，经批准后，由同等熟悉计算机的人员代替值班。</w:t>
      </w:r>
    </w:p>
    <w:p w14:paraId="35E09C0A">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（6）按时上岗，并坚守岗位，尽职尽责，不得脱岗、睡岗，严禁值班前饮酒或在值班时进行娱乐活动。</w:t>
      </w:r>
    </w:p>
    <w:p w14:paraId="09494225">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（7）爱护监控设施，保持监控室内干净整洁。</w:t>
      </w:r>
    </w:p>
    <w:p w14:paraId="096F861B">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（8）严禁无关人员进入报警监控中心。</w:t>
      </w:r>
    </w:p>
    <w:p w14:paraId="36ACBB83">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3.4.2 任岗条件</w:t>
      </w:r>
    </w:p>
    <w:p w14:paraId="0AD1982D">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（1）上岗人员须熟悉计算机操作，并能处理初期一般性案事件。</w:t>
      </w:r>
    </w:p>
    <w:p w14:paraId="2C95D700">
      <w:pPr>
        <w:spacing w:line="520" w:lineRule="exact"/>
        <w:ind w:firstLine="640" w:firstLineChars="200"/>
        <w:rPr>
          <w:rFonts w:ascii="仿宋" w:hAnsi="仿宋" w:eastAsia="仿宋"/>
          <w:sz w:val="32"/>
          <w:szCs w:val="32"/>
        </w:rPr>
      </w:pPr>
      <w:r>
        <w:rPr>
          <w:rFonts w:hint="eastAsia" w:ascii="仿宋" w:hAnsi="仿宋" w:eastAsia="仿宋"/>
          <w:sz w:val="32"/>
          <w:szCs w:val="32"/>
        </w:rPr>
        <w:t>（2）热爱学校保卫工作，工作认真细致，有高度的责任心和正义感，遵纪守法，作风正派，无违法犯罪行为，未受过治安刑事处罚；</w:t>
      </w:r>
    </w:p>
    <w:p w14:paraId="5F7F7E64">
      <w:pPr>
        <w:spacing w:line="520" w:lineRule="exact"/>
        <w:ind w:firstLine="640" w:firstLineChars="200"/>
        <w:rPr>
          <w:rFonts w:ascii="仿宋" w:hAnsi="仿宋" w:eastAsia="仿宋"/>
          <w:sz w:val="32"/>
          <w:szCs w:val="32"/>
        </w:rPr>
      </w:pPr>
      <w:r>
        <w:rPr>
          <w:rFonts w:hint="eastAsia" w:ascii="仿宋" w:hAnsi="仿宋" w:eastAsia="仿宋"/>
          <w:sz w:val="32"/>
          <w:szCs w:val="32"/>
        </w:rPr>
        <w:t>（3）熟悉国家有关安全保卫工作的方针、政策、法规和案事件处置工作流程，经过相关专业知识专业培训。</w:t>
      </w:r>
    </w:p>
    <w:p w14:paraId="6CE61FEA">
      <w:pPr>
        <w:spacing w:line="520" w:lineRule="exact"/>
        <w:ind w:firstLine="640" w:firstLineChars="200"/>
        <w:rPr>
          <w:rFonts w:ascii="仿宋" w:hAnsi="仿宋" w:eastAsia="仿宋"/>
          <w:sz w:val="32"/>
          <w:szCs w:val="32"/>
        </w:rPr>
      </w:pPr>
      <w:r>
        <w:rPr>
          <w:rFonts w:hint="eastAsia" w:ascii="仿宋" w:hAnsi="仿宋" w:eastAsia="仿宋"/>
          <w:sz w:val="32"/>
          <w:szCs w:val="32"/>
        </w:rPr>
        <w:t>（4）女性，年龄18—50岁，高中以上文化程度，仪表端庄,身体健康。</w:t>
      </w:r>
    </w:p>
    <w:p w14:paraId="461956CC">
      <w:pPr>
        <w:spacing w:line="520" w:lineRule="exact"/>
        <w:ind w:firstLine="640" w:firstLineChars="200"/>
        <w:rPr>
          <w:rFonts w:ascii="仿宋" w:hAnsi="仿宋" w:eastAsia="仿宋"/>
          <w:bCs/>
          <w:sz w:val="32"/>
          <w:szCs w:val="32"/>
        </w:rPr>
      </w:pPr>
      <w:r>
        <w:rPr>
          <w:rFonts w:hint="eastAsia" w:ascii="仿宋" w:hAnsi="仿宋" w:eastAsia="仿宋"/>
          <w:bCs/>
          <w:sz w:val="32"/>
          <w:szCs w:val="32"/>
        </w:rPr>
        <w:t>3.4.3 工作要求</w:t>
      </w:r>
    </w:p>
    <w:p w14:paraId="35C60921">
      <w:pPr>
        <w:spacing w:line="520" w:lineRule="exact"/>
        <w:ind w:firstLine="640" w:firstLineChars="200"/>
        <w:rPr>
          <w:rFonts w:ascii="仿宋" w:hAnsi="仿宋" w:eastAsia="仿宋"/>
          <w:sz w:val="32"/>
          <w:szCs w:val="32"/>
        </w:rPr>
      </w:pPr>
      <w:r>
        <w:rPr>
          <w:rFonts w:hint="eastAsia" w:ascii="仿宋" w:hAnsi="仿宋" w:eastAsia="仿宋"/>
          <w:sz w:val="32"/>
          <w:szCs w:val="32"/>
        </w:rPr>
        <w:t>（1）报警监控中心实行24小时值班制。值班时间内统一制式着装，保持良好的精神状态。</w:t>
      </w:r>
    </w:p>
    <w:p w14:paraId="68A8091A">
      <w:pPr>
        <w:spacing w:line="520" w:lineRule="exact"/>
        <w:ind w:firstLine="640" w:firstLineChars="200"/>
        <w:rPr>
          <w:rFonts w:ascii="仿宋" w:hAnsi="仿宋" w:eastAsia="仿宋"/>
          <w:sz w:val="32"/>
          <w:szCs w:val="32"/>
        </w:rPr>
      </w:pPr>
      <w:r>
        <w:rPr>
          <w:rFonts w:hint="eastAsia" w:ascii="仿宋" w:hAnsi="仿宋" w:eastAsia="仿宋"/>
          <w:sz w:val="32"/>
          <w:szCs w:val="32"/>
        </w:rPr>
        <w:t>（2）报警监控中心值班人员应具有高度的工作责任心，认真履行职责，发现异常情况应立即通知巡逻队赶往现场，并及时报告保卫处值班人员。</w:t>
      </w:r>
    </w:p>
    <w:p w14:paraId="7BC224D1">
      <w:pPr>
        <w:spacing w:line="520" w:lineRule="exact"/>
        <w:ind w:firstLine="640" w:firstLineChars="200"/>
        <w:rPr>
          <w:rFonts w:ascii="仿宋" w:hAnsi="仿宋" w:eastAsia="仿宋"/>
          <w:sz w:val="32"/>
          <w:szCs w:val="32"/>
        </w:rPr>
      </w:pPr>
      <w:r>
        <w:rPr>
          <w:rFonts w:hint="eastAsia" w:ascii="仿宋" w:hAnsi="仿宋" w:eastAsia="仿宋"/>
          <w:sz w:val="32"/>
          <w:szCs w:val="32"/>
        </w:rPr>
        <w:t>（3）爱护和管理好室内设施设备，严格按操作规程进行操作，严禁非专业人员动用监控设备，发现异常和故障及时报修，保证监控系统的正常运行。</w:t>
      </w:r>
    </w:p>
    <w:p w14:paraId="289A9670">
      <w:pPr>
        <w:spacing w:line="520" w:lineRule="exact"/>
        <w:ind w:firstLine="640" w:firstLineChars="200"/>
        <w:rPr>
          <w:rFonts w:ascii="仿宋" w:hAnsi="仿宋" w:eastAsia="仿宋"/>
          <w:sz w:val="32"/>
          <w:szCs w:val="32"/>
        </w:rPr>
      </w:pPr>
      <w:r>
        <w:rPr>
          <w:rFonts w:hint="eastAsia" w:ascii="仿宋" w:hAnsi="仿宋" w:eastAsia="仿宋"/>
          <w:sz w:val="32"/>
          <w:szCs w:val="32"/>
        </w:rPr>
        <w:t>（4）值班期间严禁做与工作无关的事情。不得利用监控设备看视频、玩电子游戏；不得看书报刊物、吃零食、睡觉、玩手机等；不得在监控室内会客或进行娱乐活动。</w:t>
      </w:r>
    </w:p>
    <w:p w14:paraId="04C19F8A">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（5）保持报警监控中心干净整洁。室内不准吸烟、乱丢纸屑、杂物，水杯应放置在远离电器设备的地方。</w:t>
      </w:r>
    </w:p>
    <w:p w14:paraId="59FB82EE">
      <w:pPr>
        <w:spacing w:line="520" w:lineRule="exact"/>
        <w:ind w:firstLine="640" w:firstLineChars="200"/>
        <w:rPr>
          <w:rFonts w:ascii="仿宋" w:hAnsi="仿宋" w:eastAsia="仿宋"/>
          <w:sz w:val="32"/>
          <w:szCs w:val="32"/>
        </w:rPr>
      </w:pPr>
      <w:r>
        <w:rPr>
          <w:rFonts w:hint="eastAsia" w:ascii="仿宋" w:hAnsi="仿宋" w:eastAsia="仿宋"/>
          <w:sz w:val="32"/>
          <w:szCs w:val="32"/>
        </w:rPr>
        <w:t>（6）严禁携带易燃、易爆、有毒的物品进入消控室，严禁使用有干扰仪器正常运行的电子设备和使用电炉、微波炉、电饭煲等电器。</w:t>
      </w:r>
    </w:p>
    <w:p w14:paraId="2EA9305F">
      <w:pPr>
        <w:spacing w:line="520" w:lineRule="exact"/>
        <w:ind w:firstLine="640" w:firstLineChars="200"/>
        <w:rPr>
          <w:rFonts w:ascii="仿宋" w:hAnsi="仿宋" w:eastAsia="仿宋"/>
          <w:sz w:val="32"/>
          <w:szCs w:val="32"/>
        </w:rPr>
      </w:pPr>
      <w:r>
        <w:rPr>
          <w:rFonts w:hint="eastAsia" w:ascii="仿宋" w:hAnsi="仿宋" w:eastAsia="仿宋"/>
          <w:sz w:val="32"/>
          <w:szCs w:val="32"/>
        </w:rPr>
        <w:t>（7）保障通信联络畅通。不得用监控室值班电话打、接私人电话，对讲机应保持电量充足与信号畅通。</w:t>
      </w:r>
    </w:p>
    <w:p w14:paraId="002C2A18">
      <w:pPr>
        <w:spacing w:line="520" w:lineRule="exact"/>
        <w:ind w:firstLine="640" w:firstLineChars="200"/>
        <w:rPr>
          <w:rFonts w:hint="eastAsia" w:ascii="仿宋" w:hAnsi="仿宋" w:eastAsia="仿宋"/>
          <w:b/>
          <w:sz w:val="32"/>
          <w:szCs w:val="32"/>
        </w:rPr>
      </w:pPr>
      <w:r>
        <w:rPr>
          <w:rFonts w:hint="eastAsia" w:ascii="仿宋" w:hAnsi="仿宋" w:eastAsia="仿宋"/>
          <w:sz w:val="32"/>
          <w:szCs w:val="32"/>
        </w:rPr>
        <w:t>（8）不得迟到、早退、擅离职守，不得出现缺岗、空岗现象。做好交接班工作，接班人员不到岗时，交班人员不准离开岗位，认真填写值班记录。</w:t>
      </w:r>
    </w:p>
    <w:p w14:paraId="4FE934DF">
      <w:pPr>
        <w:pStyle w:val="16"/>
        <w:widowControl w:val="0"/>
        <w:spacing w:before="0" w:beforeAutospacing="0" w:after="0" w:afterAutospacing="0" w:line="520" w:lineRule="exact"/>
        <w:ind w:firstLine="640"/>
        <w:jc w:val="both"/>
      </w:pPr>
      <w:r>
        <w:rPr>
          <w:rFonts w:hint="eastAsia" w:ascii="黑体" w:eastAsia="黑体" w:cs="黑体"/>
          <w:color w:val="000000"/>
          <w:sz w:val="32"/>
          <w:szCs w:val="32"/>
        </w:rPr>
        <w:t>六</w:t>
      </w:r>
      <w:r>
        <w:rPr>
          <w:rFonts w:ascii="黑体" w:eastAsia="黑体" w:cs="黑体"/>
          <w:color w:val="000000"/>
          <w:sz w:val="32"/>
          <w:szCs w:val="32"/>
        </w:rPr>
        <w:t>、甲乙双方的权利和义务</w:t>
      </w:r>
    </w:p>
    <w:p w14:paraId="7250A094">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（一）甲方的权利和义务：</w:t>
      </w:r>
    </w:p>
    <w:p w14:paraId="6622D631">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1、根据工作需要，</w:t>
      </w:r>
      <w:r>
        <w:rPr>
          <w:rFonts w:hint="eastAsia" w:ascii="仿宋" w:hAnsi="仿宋" w:eastAsia="仿宋" w:cs="仿宋"/>
          <w:sz w:val="32"/>
          <w:szCs w:val="32"/>
        </w:rPr>
        <w:t>甲方应为乙方</w:t>
      </w:r>
      <w:r>
        <w:rPr>
          <w:rFonts w:hint="eastAsia" w:ascii="仿宋" w:hAnsi="仿宋" w:eastAsia="仿宋" w:cs="仿宋"/>
          <w:color w:val="000000"/>
          <w:sz w:val="32"/>
          <w:szCs w:val="32"/>
        </w:rPr>
        <w:t>提供必要的工作条件，包括值班室、桌椅等基本设施，并依据各岗位的实际需求，配备相应的器材与装备。同时，乙方应负责上述器材、装备及物品的日常维护与保养工作，确保其处于良好可用状态，</w:t>
      </w:r>
      <w:r>
        <w:rPr>
          <w:rFonts w:hint="eastAsia" w:ascii="仿宋" w:hAnsi="仿宋" w:eastAsia="仿宋" w:cs="仿宋"/>
          <w:sz w:val="32"/>
          <w:szCs w:val="32"/>
        </w:rPr>
        <w:t xml:space="preserve">以确保日常安保工作的顺利开展。 </w:t>
      </w:r>
    </w:p>
    <w:p w14:paraId="6E12FF78">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sz w:val="32"/>
          <w:szCs w:val="32"/>
        </w:rPr>
        <w:t>2、甲方有义务教育其师生员工遵守学校相关管理规定，尊重乙方的职责工作，并对其履职行为予以配合和支持，协助乙方妥善解决相关问题。</w:t>
      </w:r>
    </w:p>
    <w:p w14:paraId="624FC90F">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sz w:val="32"/>
          <w:szCs w:val="32"/>
        </w:rPr>
        <w:t>3、甲方依照合同约定及安保服务内容，全面负责所有安保工作任务部署，同时有权对乙方的工作进行监督检查与业务指导。针对乙方在工作中出现的各类问题，甲方可根据情节轻重，提出相应的处理意见。</w:t>
      </w:r>
    </w:p>
    <w:p w14:paraId="6AFD7F5B">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sz w:val="32"/>
          <w:szCs w:val="32"/>
        </w:rPr>
        <w:t>4、甲方对乙方在工作中做出重大贡献、成绩突出的可给予一定的奖励。</w:t>
      </w:r>
    </w:p>
    <w:p w14:paraId="61244027">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sz w:val="32"/>
          <w:szCs w:val="32"/>
        </w:rPr>
        <w:t>5、甲方有义务组织乙方学习安全防范措施及规章制度，并依此对乙方违规现象实施处罚，包括扣除相应服务费。乙方应严格遵守甲方制定的规章制度和要求，规范工作与执勤行为。</w:t>
      </w:r>
    </w:p>
    <w:p w14:paraId="754BFFDA">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6、甲方有权每季度对乙方的安保服务进行考评，并将考评结果及时告知乙方。如乙方未达到合同约定的相应指标，即视为违约，甲方有权提前解除合同。</w:t>
      </w:r>
    </w:p>
    <w:p w14:paraId="6019DCC4">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7、甲方因特殊原因不能按合同规定时间支付乙方服务费时，应提前将情况向乙方予以说明。</w:t>
      </w:r>
    </w:p>
    <w:p w14:paraId="75A6675D">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（二）乙方的权利和义务：</w:t>
      </w:r>
    </w:p>
    <w:p w14:paraId="36A58559">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1、乙方应在合同约定的时间内，派遣符合合同要求的保安员至甲方上岗履职。乙方应加强保安员管理、教育及培训，确保提供符合甲方要求的人员。保安员须忠于职守、文明执勤，服从甲方管理，但有权拒绝违法行为。</w:t>
      </w:r>
    </w:p>
    <w:p w14:paraId="4BDC7C64">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2、乙方应对派驻甲方的保安员进行岗前体检，确保其身心健康并胜任甲方指派的工作。同时，乙方须向甲方提交选派保安员的身份证明、个人简历、政审文件及资格证明，并保证所提供资料的真实性。</w:t>
      </w:r>
    </w:p>
    <w:p w14:paraId="2D17BE4A">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3、乙方所选派的保安员必须严格符合甲方招标要求，持证上岗，并根据乙方单位性质和要求对所有上岗人员进行必要的教育培训，确保能够满足甲方工作需求，所有人员须无条件遵守甲方制定的各项规章制度，并严格按照甲方的要求和标准开展工作。乙方应加强管理，保持队伍的相对稳定，根据甲方的要求与标准，不定期对保安人员的履职情况进行抽查与检查，发现问题应及时纠正。</w:t>
      </w:r>
    </w:p>
    <w:p w14:paraId="7780C7DE">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4、乙方应根据甲方单位性质和要求制定相应的应急预案，包括：治安、消防、防暴恐事件、自然灾害、群体性事件等，并组织人员进行训练、演练，每季度不少于1次，以便及时处置各类突发事件。</w:t>
      </w:r>
    </w:p>
    <w:p w14:paraId="213AD2F1">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5、乙方须按时足额支付所有保安员工资，不得以任何理由拖延或克扣影响服务质量。同时，乙方应实行相应合理工作机制，提升员工工作积极性与服务质量。</w:t>
      </w:r>
    </w:p>
    <w:p w14:paraId="00FB94AC">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6、乙方应为本项目派驻的保安员配备统一制式服装，保安员上岗时必须穿着统一配发的服装及标志，以保持良好风貌与形象。</w:t>
      </w:r>
    </w:p>
    <w:p w14:paraId="017D49B1">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7、乙方须对其提供的保安员因失职、渎职或不作为、乱作为导致甲方遭受不良社会影响或师生员工生命财产受到不法侵害的一切后果承担赔偿责任，并负责其他所有相关后果。若构成治安或刑事案件，遵照公安及司法部门的裁决与判决执行。在防火、防盗、救灾及维护治安秩序过程中，为保护甲方生命财产安全而实施紧急避险行为，即便造成甲方财产损失，乙方可免除赔偿责任。</w:t>
      </w:r>
    </w:p>
    <w:p w14:paraId="38EB5FA9">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sz w:val="32"/>
          <w:szCs w:val="32"/>
        </w:rPr>
        <w:t>8、乙方应按照甲方要求，及时更换不符合岗位要求的保安员。对于甲方认定为不合格的人员，乙方须在接到甲方通知后的三个工作日内，将符合条件的新保安员调配到位，并向甲方完成备案。当乙方需更换保安员时，应提前通知甲方，更换完成后，向甲方说明更换的岗位、人数及原因，并确保更换后的人员符合甲方岗位要求。</w:t>
      </w:r>
    </w:p>
    <w:p w14:paraId="65F7877C">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9、乙方及所派保安员应爱护甲方公共设施及工作器材，人为损坏须全额赔偿，因工作失职或不作为导致甲方财产损失，除全额赔偿外，还应扣除相应服务费；有监守自盗行为的或违反甲方管理制度、工作规定，视情况扣除服相应务费。</w:t>
      </w:r>
    </w:p>
    <w:p w14:paraId="4893B3F3">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10、乙方须依照相关法律规定，与所有派驻至甲方的保安员签订劳动合同，并为其购买相应的保险。若发生劳动争议，或保安员在执勤期间因工受伤、致残、死亡（须经专门鉴定机构鉴定并出具鉴定结果），所有相关争议的解决及赔偿事宜，均由乙方自行承担，与甲方无关。</w:t>
      </w:r>
    </w:p>
    <w:p w14:paraId="60998CB3">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sz w:val="32"/>
          <w:szCs w:val="32"/>
        </w:rPr>
        <w:t>11、乙方有义务根据甲方要求无偿调派执勤人员参与甲方迎新、校庆等重大活动。</w:t>
      </w:r>
    </w:p>
    <w:p w14:paraId="32759446">
      <w:pPr>
        <w:pStyle w:val="16"/>
        <w:widowControl w:val="0"/>
        <w:spacing w:before="0" w:beforeAutospacing="0" w:after="0" w:afterAutospacing="0" w:line="520" w:lineRule="exact"/>
        <w:ind w:firstLine="640"/>
        <w:jc w:val="both"/>
        <w:rPr>
          <w:sz w:val="32"/>
          <w:szCs w:val="32"/>
        </w:rPr>
      </w:pPr>
      <w:r>
        <w:rPr>
          <w:rFonts w:hint="eastAsia" w:ascii="黑体" w:eastAsia="黑体" w:cs="黑体"/>
          <w:color w:val="000000"/>
          <w:sz w:val="32"/>
          <w:szCs w:val="32"/>
        </w:rPr>
        <w:t>七</w:t>
      </w:r>
      <w:r>
        <w:rPr>
          <w:rFonts w:ascii="黑体" w:eastAsia="黑体" w:cs="黑体"/>
          <w:color w:val="000000"/>
          <w:sz w:val="32"/>
          <w:szCs w:val="32"/>
        </w:rPr>
        <w:t>、违约责任</w:t>
      </w:r>
    </w:p>
    <w:p w14:paraId="791101C2">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1、甲方无故不按合同规定的期限支付乙方费用的，甲方须向乙方支付</w:t>
      </w:r>
      <w:r>
        <w:rPr>
          <w:rFonts w:hint="eastAsia" w:ascii="仿宋" w:hAnsi="仿宋" w:eastAsia="仿宋" w:cs="仿宋"/>
          <w:sz w:val="32"/>
          <w:szCs w:val="32"/>
        </w:rPr>
        <w:t>当季度服务费</w:t>
      </w:r>
      <w:r>
        <w:rPr>
          <w:rFonts w:hint="eastAsia" w:ascii="仿宋" w:hAnsi="仿宋" w:eastAsia="仿宋" w:cs="仿宋"/>
          <w:color w:val="000000"/>
          <w:sz w:val="32"/>
          <w:szCs w:val="32"/>
          <w:u w:val="single"/>
        </w:rPr>
        <w:t>5</w:t>
      </w:r>
      <w:r>
        <w:rPr>
          <w:rFonts w:hint="eastAsia" w:ascii="仿宋" w:hAnsi="仿宋" w:eastAsia="仿宋" w:cs="仿宋"/>
          <w:color w:val="000000"/>
          <w:sz w:val="32"/>
          <w:szCs w:val="32"/>
        </w:rPr>
        <w:t>%的违约金。</w:t>
      </w:r>
    </w:p>
    <w:p w14:paraId="2275111D">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2、乙方如未能按照合同约定完成服务，或所提供服务在规定期限内未达到甲方验收标准，乙方应向甲方支付相当于本合同总价5%的违约金。</w:t>
      </w:r>
    </w:p>
    <w:p w14:paraId="08BA1F0A">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3、乙方未按合同规定时间完成服务，或服务期限内标准未达甲方要求，除依第六款第2条缴纳违约金外，自逾期日起，每日须另向甲方支付合同总价2‰的违约金。逾期超过十五天，甲方有权终止合同，由此产生的经济损失由乙方承担。</w:t>
      </w:r>
    </w:p>
    <w:p w14:paraId="23C77741">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4、乙方未按其服务承诺及时响应甲方服务请求的，每发生一次，应向甲方支付相当于年合同总价5%的违约金。若累计发生三次及以上，甲方有权单方解除合同并要求乙方承担相应违约责任。</w:t>
      </w:r>
    </w:p>
    <w:p w14:paraId="51AE2289">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5、甲方每季度对乙方安保服务情况进行考评，分“合格、不合格”两个档次，考评成绩不合格即为违约，扣除该季度10%服务费，年度内2次不合格，甲方有权单方面解除合同。</w:t>
      </w:r>
    </w:p>
    <w:p w14:paraId="1F0D5415">
      <w:pPr>
        <w:pStyle w:val="16"/>
        <w:widowControl w:val="0"/>
        <w:spacing w:before="0" w:beforeAutospacing="0" w:after="0" w:afterAutospacing="0" w:line="520" w:lineRule="exact"/>
        <w:ind w:firstLine="640"/>
        <w:jc w:val="both"/>
        <w:rPr>
          <w:sz w:val="32"/>
          <w:szCs w:val="32"/>
        </w:rPr>
      </w:pPr>
      <w:r>
        <w:rPr>
          <w:rFonts w:hint="eastAsia" w:ascii="黑体" w:eastAsia="黑体" w:cs="黑体"/>
          <w:color w:val="000000"/>
          <w:sz w:val="32"/>
          <w:szCs w:val="32"/>
        </w:rPr>
        <w:t>八</w:t>
      </w:r>
      <w:r>
        <w:rPr>
          <w:rFonts w:ascii="黑体" w:eastAsia="黑体" w:cs="黑体"/>
          <w:color w:val="000000"/>
          <w:sz w:val="32"/>
          <w:szCs w:val="32"/>
        </w:rPr>
        <w:t>、合同的变更及解除</w:t>
      </w:r>
    </w:p>
    <w:p w14:paraId="50D818CE">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（一）在合同有效期内，经甲乙双方协商一致，可变更本合同。</w:t>
      </w:r>
    </w:p>
    <w:p w14:paraId="57777DA9">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（二）经双方确定，出现下列情形的，一方可以通知另一方解除本合同：</w:t>
      </w:r>
    </w:p>
    <w:p w14:paraId="05C927E3">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1、甲方无故逾期30天以上未支付安保服务费，且未提前向乙方说明原因的，乙方有权单方解除合同，并追究甲方的违约责任。</w:t>
      </w:r>
    </w:p>
    <w:p w14:paraId="3258CBB0">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2、乙方未能履行安保服务职责，严重失职，给甲方造成重大损害或不良影响的，甲方有权随时解除合同并依法追究其责任和要求赔偿。</w:t>
      </w:r>
    </w:p>
    <w:p w14:paraId="01F04987">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3、因不可抗力或其他客观事由导致合同不能继续履行的。</w:t>
      </w:r>
    </w:p>
    <w:p w14:paraId="4998F462">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4、有其他违约行为致使不能实现合同目的。</w:t>
      </w:r>
    </w:p>
    <w:p w14:paraId="718F1262">
      <w:pPr>
        <w:pStyle w:val="16"/>
        <w:widowControl w:val="0"/>
        <w:spacing w:before="0" w:beforeAutospacing="0" w:after="0" w:afterAutospacing="0" w:line="520" w:lineRule="exact"/>
        <w:ind w:firstLine="640"/>
        <w:jc w:val="both"/>
        <w:rPr>
          <w:sz w:val="32"/>
          <w:szCs w:val="32"/>
        </w:rPr>
      </w:pPr>
      <w:r>
        <w:rPr>
          <w:rFonts w:hint="eastAsia" w:ascii="黑体" w:eastAsia="黑体" w:cs="黑体"/>
          <w:color w:val="000000"/>
          <w:sz w:val="32"/>
          <w:szCs w:val="32"/>
        </w:rPr>
        <w:t>九</w:t>
      </w:r>
      <w:r>
        <w:rPr>
          <w:rFonts w:ascii="黑体" w:eastAsia="黑体" w:cs="黑体"/>
          <w:color w:val="000000"/>
          <w:sz w:val="32"/>
          <w:szCs w:val="32"/>
        </w:rPr>
        <w:t>、争议的解决</w:t>
      </w:r>
    </w:p>
    <w:p w14:paraId="2F02E357">
      <w:pPr>
        <w:pStyle w:val="16"/>
        <w:widowControl w:val="0"/>
        <w:spacing w:before="0" w:beforeAutospacing="0" w:after="0" w:afterAutospacing="0" w:line="520"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双方因履行本合同而发生的争议，应协商、调解解决。协商、调解不成的，依法向南阳市有管辖权的人民法院起诉。</w:t>
      </w:r>
    </w:p>
    <w:p w14:paraId="20260223">
      <w:pPr>
        <w:pStyle w:val="16"/>
        <w:widowControl w:val="0"/>
        <w:spacing w:before="0" w:beforeAutospacing="0" w:after="0" w:afterAutospacing="0" w:line="520" w:lineRule="exact"/>
        <w:ind w:firstLine="643"/>
        <w:jc w:val="both"/>
        <w:rPr>
          <w:sz w:val="32"/>
          <w:szCs w:val="32"/>
        </w:rPr>
      </w:pPr>
      <w:r>
        <w:rPr>
          <w:rFonts w:hint="eastAsia" w:ascii="黑体" w:eastAsia="黑体" w:cs="黑体"/>
          <w:b/>
          <w:bCs/>
          <w:color w:val="000000"/>
          <w:sz w:val="32"/>
          <w:szCs w:val="32"/>
        </w:rPr>
        <w:t>十</w:t>
      </w:r>
      <w:r>
        <w:rPr>
          <w:rFonts w:ascii="黑体" w:eastAsia="黑体" w:cs="黑体"/>
          <w:b/>
          <w:bCs/>
          <w:color w:val="000000"/>
          <w:sz w:val="32"/>
          <w:szCs w:val="32"/>
        </w:rPr>
        <w:t>、</w:t>
      </w:r>
      <w:r>
        <w:rPr>
          <w:rFonts w:ascii="黑体" w:eastAsia="黑体" w:cs="黑体"/>
          <w:color w:val="000000"/>
          <w:sz w:val="32"/>
          <w:szCs w:val="32"/>
        </w:rPr>
        <w:t>其它</w:t>
      </w:r>
    </w:p>
    <w:p w14:paraId="74F62AEF">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1、本合同经甲乙双方法人代表或授权代理人签字盖章后起生效。</w:t>
      </w:r>
    </w:p>
    <w:p w14:paraId="40AAE9EA">
      <w:pPr>
        <w:pStyle w:val="16"/>
        <w:widowControl w:val="0"/>
        <w:spacing w:before="0" w:beforeAutospacing="0" w:after="0" w:afterAutospacing="0" w:line="520" w:lineRule="exact"/>
        <w:ind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2、本合同一式伍份：甲方持肆份，乙方持壹份，均具有同等法律效力。</w:t>
      </w:r>
    </w:p>
    <w:p w14:paraId="69D4AB2B">
      <w:pPr>
        <w:pStyle w:val="16"/>
        <w:widowControl w:val="0"/>
        <w:spacing w:before="0" w:beforeAutospacing="0" w:after="0" w:afterAutospacing="0" w:line="520" w:lineRule="exact"/>
        <w:ind w:firstLine="640"/>
        <w:jc w:val="both"/>
      </w:pPr>
      <w:r>
        <w:rPr>
          <w:color w:val="000000"/>
        </w:rPr>
        <w:t> </w:t>
      </w:r>
    </w:p>
    <w:p w14:paraId="15FB250E">
      <w:pPr>
        <w:spacing w:line="520" w:lineRule="exact"/>
        <w:rPr>
          <w:rFonts w:hint="eastAsia" w:ascii="仿宋" w:hAnsi="仿宋" w:eastAsia="仿宋" w:cs="仿宋"/>
          <w:color w:val="000000"/>
          <w:sz w:val="32"/>
          <w:szCs w:val="32"/>
        </w:rPr>
      </w:pPr>
    </w:p>
    <w:p w14:paraId="23B3BF9E">
      <w:pPr>
        <w:spacing w:line="520" w:lineRule="exact"/>
        <w:rPr>
          <w:rFonts w:hint="eastAsia" w:ascii="仿宋" w:hAnsi="仿宋" w:eastAsia="仿宋" w:cs="仿宋"/>
          <w:color w:val="000000"/>
          <w:sz w:val="32"/>
          <w:szCs w:val="32"/>
        </w:rPr>
      </w:pPr>
      <w:r>
        <w:rPr>
          <w:rFonts w:hint="eastAsia" w:ascii="仿宋" w:hAnsi="仿宋" w:eastAsia="仿宋" w:cs="仿宋"/>
          <w:color w:val="000000"/>
          <w:sz w:val="32"/>
          <w:szCs w:val="32"/>
        </w:rPr>
        <w:t>甲方：南阳理工学院      乙方：  </w:t>
      </w:r>
    </w:p>
    <w:p w14:paraId="7B157040">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法定代表人                  法定代表人</w:t>
      </w:r>
    </w:p>
    <w:p w14:paraId="7E444072">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或委托代理人：           或委托代理人：</w:t>
      </w:r>
    </w:p>
    <w:p w14:paraId="2A3FA23C">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甲方开户行：               乙方开户行:</w:t>
      </w:r>
    </w:p>
    <w:p w14:paraId="71DB8A1E">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南阳市农行理工学院支行           </w:t>
      </w:r>
    </w:p>
    <w:p w14:paraId="1B1A0C4A">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甲方账号：                 乙方账号：</w:t>
      </w:r>
    </w:p>
    <w:p w14:paraId="75151C1D">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16705601040000013          </w:t>
      </w:r>
    </w:p>
    <w:p w14:paraId="0B084CFF">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甲方账号名称：            乙方账户名称：</w:t>
      </w:r>
    </w:p>
    <w:p w14:paraId="69DADC15">
      <w:pPr>
        <w:pStyle w:val="16"/>
        <w:widowControl w:val="0"/>
        <w:spacing w:before="0" w:beforeAutospacing="0" w:after="0" w:afterAutospacing="0" w:line="520" w:lineRule="exact"/>
        <w:jc w:val="both"/>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南阳理工学院          </w:t>
      </w:r>
    </w:p>
    <w:p w14:paraId="55D7CDEF">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甲方统一社会信用代码： 乙方统一社会信用代码：12411300419037443Q        </w:t>
      </w:r>
    </w:p>
    <w:p w14:paraId="2B9D7383">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 xml:space="preserve">地址：河南省南阳市       地址： </w:t>
      </w:r>
    </w:p>
    <w:p w14:paraId="0AA156E6">
      <w:pPr>
        <w:pStyle w:val="16"/>
        <w:widowControl w:val="0"/>
        <w:spacing w:before="0" w:beforeAutospacing="0" w:after="0" w:afterAutospacing="0" w:line="520" w:lineRule="exact"/>
        <w:jc w:val="both"/>
        <w:rPr>
          <w:rFonts w:ascii="仿宋" w:hAnsi="仿宋" w:eastAsia="仿宋" w:cs="仿宋"/>
          <w:sz w:val="32"/>
          <w:szCs w:val="32"/>
        </w:rPr>
      </w:pPr>
      <w:r>
        <w:rPr>
          <w:rFonts w:hint="eastAsia" w:ascii="仿宋" w:hAnsi="仿宋" w:eastAsia="仿宋" w:cs="仿宋"/>
          <w:color w:val="000000"/>
          <w:sz w:val="32"/>
          <w:szCs w:val="32"/>
        </w:rPr>
        <w:t xml:space="preserve">长江路80号                       </w:t>
      </w:r>
    </w:p>
    <w:p w14:paraId="6DFA4D01">
      <w:pPr>
        <w:pStyle w:val="16"/>
        <w:widowControl w:val="0"/>
        <w:spacing w:before="0"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color w:val="000000"/>
          <w:sz w:val="32"/>
          <w:szCs w:val="32"/>
        </w:rPr>
        <w:t xml:space="preserve">电话：0377--62232532    电话：  </w:t>
      </w:r>
    </w:p>
    <w:p w14:paraId="0A0CC8F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仿宋" w:hAnsi="仿宋" w:eastAsia="仿宋" w:cs="仿宋"/>
          <w:color w:val="000000"/>
          <w:sz w:val="32"/>
          <w:szCs w:val="32"/>
        </w:rPr>
        <w:t>时间：2026年  月  日           时间：2026年  月  日</w:t>
      </w: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9CA9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75A507C6">
      <w:pPr>
        <w:rPr>
          <w:rFonts w:hint="eastAsia"/>
          <w:lang w:val="zh-CN" w:eastAsia="zh-CN"/>
        </w:rPr>
        <w:sectPr>
          <w:headerReference r:id="rId12" w:type="default"/>
          <w:footerReference r:id="rId13"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二、技术格式（暗标）</w:t>
      </w:r>
    </w:p>
    <w:p w14:paraId="4C8D4A6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1、安保固定岗及巡逻岗服务方案</w:t>
      </w:r>
    </w:p>
    <w:p w14:paraId="56EC8999">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2、学校大型活动消防、安保方案</w:t>
      </w:r>
    </w:p>
    <w:p w14:paraId="54997C33">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3、消防控制室日常管理方案</w:t>
      </w:r>
    </w:p>
    <w:p w14:paraId="6D640057">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4、应急管理方案</w:t>
      </w:r>
    </w:p>
    <w:p w14:paraId="42C9569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5、项目规章制度</w:t>
      </w:r>
    </w:p>
    <w:p w14:paraId="71793B25">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宋体" w:hAnsi="宋体" w:eastAsia="宋体" w:cs="宋体"/>
          <w:b/>
          <w:bCs/>
          <w:sz w:val="24"/>
          <w:szCs w:val="24"/>
          <w:lang w:val="en-US" w:eastAsia="zh-CN"/>
        </w:rPr>
        <w:t>6、人员培训方案</w:t>
      </w:r>
      <w:r>
        <w:rPr>
          <w:rFonts w:hint="eastAsia"/>
        </w:rPr>
        <w:br w:type="page"/>
      </w: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053B2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FB39DF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868E11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ECFDB2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F4BE73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9A4D4F3">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3.服务质量保证承诺及措施</w:t>
      </w: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4.岗位配备</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投标人业绩</w:t>
      </w:r>
    </w:p>
    <w:p w14:paraId="7FEF3CA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1D46EC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2BB3A0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A6B102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83487E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C85A73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37ABA4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3F39E8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F85E9A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CBB972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E085E9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51B90E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1076D7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C67694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9009E1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6606AD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E8F72D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785939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BC1585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465CA0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FD7257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1AC439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DEEFE4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247EBC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864152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C2D6B8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E91318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727326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chineseCounting"/>
      <w:suff w:val="nothing"/>
      <w:lvlText w:val="%1、"/>
      <w:lvlJc w:val="left"/>
      <w:pPr>
        <w:ind w:left="-1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5A6C91"/>
    <w:rsid w:val="01C02D71"/>
    <w:rsid w:val="023E759B"/>
    <w:rsid w:val="027730B6"/>
    <w:rsid w:val="02FA03F5"/>
    <w:rsid w:val="031427D0"/>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C1671D"/>
    <w:rsid w:val="0DD30B7C"/>
    <w:rsid w:val="0E307EEE"/>
    <w:rsid w:val="0EE83F9D"/>
    <w:rsid w:val="0F0D035A"/>
    <w:rsid w:val="0FB87AA7"/>
    <w:rsid w:val="0FE34B24"/>
    <w:rsid w:val="102C0845"/>
    <w:rsid w:val="104F3F68"/>
    <w:rsid w:val="10B145AD"/>
    <w:rsid w:val="110F7C2F"/>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B77A48"/>
    <w:rsid w:val="16F45CE8"/>
    <w:rsid w:val="16FC049F"/>
    <w:rsid w:val="174C193E"/>
    <w:rsid w:val="179B0D80"/>
    <w:rsid w:val="179D7CAF"/>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C8651B5"/>
    <w:rsid w:val="1D391455"/>
    <w:rsid w:val="1D72498F"/>
    <w:rsid w:val="1D9D7C75"/>
    <w:rsid w:val="1E0754FF"/>
    <w:rsid w:val="1E2712E1"/>
    <w:rsid w:val="1E7249AF"/>
    <w:rsid w:val="1F6D4511"/>
    <w:rsid w:val="1F8737CC"/>
    <w:rsid w:val="1FE61854"/>
    <w:rsid w:val="1FF31541"/>
    <w:rsid w:val="20F10837"/>
    <w:rsid w:val="210939CE"/>
    <w:rsid w:val="212D6A29"/>
    <w:rsid w:val="217E2260"/>
    <w:rsid w:val="21DC7625"/>
    <w:rsid w:val="21E33D7D"/>
    <w:rsid w:val="22937C80"/>
    <w:rsid w:val="22E737AC"/>
    <w:rsid w:val="23B24569"/>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10714F"/>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C1207D"/>
    <w:rsid w:val="2EDE4089"/>
    <w:rsid w:val="2F795793"/>
    <w:rsid w:val="2F7E5B21"/>
    <w:rsid w:val="2FAF3423"/>
    <w:rsid w:val="305F18E8"/>
    <w:rsid w:val="311741D6"/>
    <w:rsid w:val="3119309A"/>
    <w:rsid w:val="312A5594"/>
    <w:rsid w:val="312C625F"/>
    <w:rsid w:val="31C81974"/>
    <w:rsid w:val="32230959"/>
    <w:rsid w:val="3322495F"/>
    <w:rsid w:val="332350B4"/>
    <w:rsid w:val="337450B5"/>
    <w:rsid w:val="344C700B"/>
    <w:rsid w:val="34C22FEC"/>
    <w:rsid w:val="34EB0670"/>
    <w:rsid w:val="34F86C33"/>
    <w:rsid w:val="357D65D2"/>
    <w:rsid w:val="36266C69"/>
    <w:rsid w:val="36B765C5"/>
    <w:rsid w:val="374E72FE"/>
    <w:rsid w:val="37512649"/>
    <w:rsid w:val="37C036A0"/>
    <w:rsid w:val="37D664EB"/>
    <w:rsid w:val="37D76EA2"/>
    <w:rsid w:val="37E776C2"/>
    <w:rsid w:val="37F92887"/>
    <w:rsid w:val="383C09C6"/>
    <w:rsid w:val="38704382"/>
    <w:rsid w:val="388B2F38"/>
    <w:rsid w:val="399D1B1E"/>
    <w:rsid w:val="3A046503"/>
    <w:rsid w:val="3A386160"/>
    <w:rsid w:val="3B35724B"/>
    <w:rsid w:val="3B991554"/>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5F746A"/>
    <w:rsid w:val="4372309F"/>
    <w:rsid w:val="44093E52"/>
    <w:rsid w:val="444E5D13"/>
    <w:rsid w:val="446F3136"/>
    <w:rsid w:val="44790C24"/>
    <w:rsid w:val="449A5CBA"/>
    <w:rsid w:val="453A628D"/>
    <w:rsid w:val="45660E30"/>
    <w:rsid w:val="45CF0C25"/>
    <w:rsid w:val="45DD771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4A2AEB"/>
    <w:rsid w:val="59576FB6"/>
    <w:rsid w:val="59BC1D1A"/>
    <w:rsid w:val="59C142A0"/>
    <w:rsid w:val="59C641E6"/>
    <w:rsid w:val="59D65347"/>
    <w:rsid w:val="5A2E3043"/>
    <w:rsid w:val="5A9763C3"/>
    <w:rsid w:val="5A9920D7"/>
    <w:rsid w:val="5AEA63E6"/>
    <w:rsid w:val="5B2C7B17"/>
    <w:rsid w:val="5BCB0AF4"/>
    <w:rsid w:val="5C2D5181"/>
    <w:rsid w:val="5C9B1B86"/>
    <w:rsid w:val="5C9B37C4"/>
    <w:rsid w:val="5CA02E79"/>
    <w:rsid w:val="5CEA5B79"/>
    <w:rsid w:val="5D150553"/>
    <w:rsid w:val="5D3550FB"/>
    <w:rsid w:val="5D902A97"/>
    <w:rsid w:val="5E3606EF"/>
    <w:rsid w:val="5EDA32DC"/>
    <w:rsid w:val="5F321771"/>
    <w:rsid w:val="5F3A0F0C"/>
    <w:rsid w:val="5F412CC2"/>
    <w:rsid w:val="5F834166"/>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0D5EB2"/>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3F6B0D"/>
    <w:rsid w:val="72415D05"/>
    <w:rsid w:val="7296241B"/>
    <w:rsid w:val="732A300A"/>
    <w:rsid w:val="73803FEB"/>
    <w:rsid w:val="73CE2CA8"/>
    <w:rsid w:val="73DC65DE"/>
    <w:rsid w:val="743A4414"/>
    <w:rsid w:val="747F7695"/>
    <w:rsid w:val="748C5DD6"/>
    <w:rsid w:val="754A398B"/>
    <w:rsid w:val="75857AA3"/>
    <w:rsid w:val="758D5DE2"/>
    <w:rsid w:val="75943299"/>
    <w:rsid w:val="75C13CDD"/>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BC47E86"/>
    <w:rsid w:val="7C6203C7"/>
    <w:rsid w:val="7CB47DAA"/>
    <w:rsid w:val="7D076A17"/>
    <w:rsid w:val="7D462131"/>
    <w:rsid w:val="7DBA55EF"/>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11471</Words>
  <Characters>12240</Characters>
  <TotalTime>38</TotalTime>
  <ScaleCrop>false</ScaleCrop>
  <LinksUpToDate>false</LinksUpToDate>
  <CharactersWithSpaces>12497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2026-06-11T02:32:35Z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